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4C" w:rsidRDefault="0055773B" w:rsidP="00E72874">
      <w:bookmarkStart w:id="0" w:name="_GoBack"/>
      <w:bookmarkEnd w:id="0"/>
      <w:r>
        <w:rPr>
          <w:b/>
          <w:bCs/>
          <w:sz w:val="19"/>
          <w:szCs w:val="19"/>
        </w:rPr>
        <w:t xml:space="preserve">                            </w:t>
      </w:r>
      <w:r w:rsidR="00E72874">
        <w:rPr>
          <w:b/>
          <w:bCs/>
          <w:sz w:val="19"/>
          <w:szCs w:val="19"/>
        </w:rPr>
        <w:t xml:space="preserve">                             </w:t>
      </w:r>
    </w:p>
    <w:p w:rsidR="0091674C" w:rsidRDefault="0091674C" w:rsidP="0091674C">
      <w:pPr>
        <w:jc w:val="center"/>
      </w:pPr>
    </w:p>
    <w:tbl>
      <w:tblPr>
        <w:tblW w:w="9465" w:type="dxa"/>
        <w:tblInd w:w="108" w:type="dxa"/>
        <w:tblLayout w:type="fixed"/>
        <w:tblLook w:val="01E0" w:firstRow="1" w:lastRow="1" w:firstColumn="1" w:lastColumn="1" w:noHBand="0" w:noVBand="0"/>
      </w:tblPr>
      <w:tblGrid>
        <w:gridCol w:w="270"/>
        <w:gridCol w:w="296"/>
        <w:gridCol w:w="1545"/>
        <w:gridCol w:w="449"/>
        <w:gridCol w:w="1303"/>
        <w:gridCol w:w="389"/>
        <w:gridCol w:w="768"/>
        <w:gridCol w:w="240"/>
        <w:gridCol w:w="3965"/>
        <w:gridCol w:w="240"/>
      </w:tblGrid>
      <w:tr w:rsidR="005F7537" w:rsidTr="0091674C">
        <w:trPr>
          <w:trHeight w:val="267"/>
        </w:trPr>
        <w:tc>
          <w:tcPr>
            <w:tcW w:w="4252" w:type="dxa"/>
            <w:gridSpan w:val="6"/>
            <w:vMerge w:val="restart"/>
          </w:tcPr>
          <w:p w:rsidR="005F7537" w:rsidRDefault="005F7537">
            <w:pPr>
              <w:ind w:left="-94" w:right="-133"/>
              <w:jc w:val="center"/>
              <w:rPr>
                <w:b/>
                <w:sz w:val="21"/>
                <w:szCs w:val="21"/>
              </w:rPr>
            </w:pPr>
            <w:r>
              <w:rPr>
                <w:b/>
                <w:sz w:val="21"/>
                <w:szCs w:val="21"/>
              </w:rPr>
              <w:t>ГУ МВД России по Нижегородской области</w:t>
            </w:r>
          </w:p>
          <w:p w:rsidR="005F7537" w:rsidRDefault="005F7537">
            <w:pPr>
              <w:ind w:right="-133"/>
              <w:jc w:val="center"/>
              <w:rPr>
                <w:sz w:val="22"/>
                <w:szCs w:val="22"/>
              </w:rPr>
            </w:pPr>
          </w:p>
          <w:p w:rsidR="005F7537" w:rsidRDefault="005F7537">
            <w:pPr>
              <w:pStyle w:val="2"/>
              <w:ind w:right="-133"/>
              <w:rPr>
                <w:b/>
                <w:sz w:val="22"/>
                <w:szCs w:val="22"/>
              </w:rPr>
            </w:pPr>
            <w:r>
              <w:rPr>
                <w:b/>
                <w:sz w:val="22"/>
                <w:szCs w:val="22"/>
              </w:rPr>
              <w:t>Межмуниципальный отдел</w:t>
            </w:r>
          </w:p>
          <w:p w:rsidR="005F7537" w:rsidRDefault="005F7537">
            <w:pPr>
              <w:pStyle w:val="2"/>
              <w:ind w:right="-133"/>
              <w:rPr>
                <w:b/>
                <w:sz w:val="22"/>
                <w:szCs w:val="22"/>
              </w:rPr>
            </w:pPr>
            <w:r>
              <w:rPr>
                <w:b/>
                <w:sz w:val="22"/>
                <w:szCs w:val="22"/>
              </w:rPr>
              <w:t>Министерства внутренних дел</w:t>
            </w:r>
          </w:p>
          <w:p w:rsidR="005F7537" w:rsidRDefault="005F7537">
            <w:pPr>
              <w:pStyle w:val="2"/>
              <w:ind w:right="-133"/>
              <w:rPr>
                <w:b/>
                <w:sz w:val="22"/>
                <w:szCs w:val="22"/>
              </w:rPr>
            </w:pPr>
            <w:r>
              <w:rPr>
                <w:b/>
                <w:sz w:val="22"/>
                <w:szCs w:val="22"/>
              </w:rPr>
              <w:t>Российской Федерации «Воротынский»</w:t>
            </w:r>
          </w:p>
          <w:p w:rsidR="005F7537" w:rsidRDefault="005F7537">
            <w:pPr>
              <w:ind w:right="-133"/>
              <w:jc w:val="center"/>
              <w:rPr>
                <w:b/>
                <w:sz w:val="22"/>
                <w:szCs w:val="22"/>
              </w:rPr>
            </w:pPr>
            <w:r>
              <w:rPr>
                <w:b/>
                <w:sz w:val="22"/>
                <w:szCs w:val="22"/>
              </w:rPr>
              <w:t>(МО МВД России  «Воротынский»)</w:t>
            </w:r>
          </w:p>
          <w:p w:rsidR="005F7537" w:rsidRDefault="005F7537">
            <w:pPr>
              <w:ind w:right="-133"/>
              <w:jc w:val="center"/>
              <w:rPr>
                <w:sz w:val="22"/>
                <w:szCs w:val="22"/>
              </w:rPr>
            </w:pPr>
          </w:p>
          <w:p w:rsidR="005F7537" w:rsidRDefault="005F7537">
            <w:pPr>
              <w:autoSpaceDE w:val="0"/>
              <w:autoSpaceDN w:val="0"/>
              <w:adjustRightInd w:val="0"/>
              <w:ind w:right="-133"/>
              <w:jc w:val="center"/>
              <w:rPr>
                <w:sz w:val="22"/>
                <w:szCs w:val="22"/>
              </w:rPr>
            </w:pPr>
            <w:r>
              <w:rPr>
                <w:sz w:val="22"/>
                <w:szCs w:val="22"/>
              </w:rPr>
              <w:t>ул. Свободы д.85, р.п. Воротынец, 606260</w:t>
            </w:r>
          </w:p>
          <w:p w:rsidR="005F7537" w:rsidRDefault="005F7537">
            <w:pPr>
              <w:ind w:right="-133"/>
              <w:jc w:val="center"/>
              <w:rPr>
                <w:sz w:val="20"/>
                <w:szCs w:val="20"/>
              </w:rPr>
            </w:pPr>
            <w:r>
              <w:rPr>
                <w:sz w:val="22"/>
                <w:szCs w:val="22"/>
              </w:rPr>
              <w:t>тел. № (831-64) 2-18-45</w:t>
            </w:r>
          </w:p>
        </w:tc>
        <w:tc>
          <w:tcPr>
            <w:tcW w:w="768" w:type="dxa"/>
            <w:vMerge w:val="restart"/>
            <w:tcBorders>
              <w:top w:val="nil"/>
              <w:left w:val="nil"/>
              <w:bottom w:val="nil"/>
              <w:right w:val="single" w:sz="4" w:space="0" w:color="auto"/>
            </w:tcBorders>
            <w:hideMark/>
          </w:tcPr>
          <w:p w:rsidR="005F7537" w:rsidRDefault="005F7537">
            <w:r>
              <w:rPr>
                <w:noProof/>
              </w:rPr>
              <mc:AlternateContent>
                <mc:Choice Requires="wpg">
                  <w:drawing>
                    <wp:anchor distT="0" distB="0" distL="114300" distR="114300" simplePos="0" relativeHeight="251658240" behindDoc="0" locked="0" layoutInCell="0" allowOverlap="1" wp14:anchorId="057B7E11" wp14:editId="6D9FFCA8">
                      <wp:simplePos x="0" y="0"/>
                      <wp:positionH relativeFrom="column">
                        <wp:posOffset>2550160</wp:posOffset>
                      </wp:positionH>
                      <wp:positionV relativeFrom="page">
                        <wp:posOffset>-76835</wp:posOffset>
                      </wp:positionV>
                      <wp:extent cx="91440" cy="91440"/>
                      <wp:effectExtent l="6985" t="8890" r="6350"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729" y="4487"/>
                                <a:chExt cx="144" cy="144"/>
                              </a:xfrm>
                            </wpg:grpSpPr>
                            <wps:wsp>
                              <wps:cNvPr id="2" name="Line 3"/>
                              <wps:cNvCnPr/>
                              <wps:spPr bwMode="auto">
                                <a:xfrm>
                                  <a:off x="5729" y="4487"/>
                                  <a:ext cx="14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5873" y="4487"/>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DEA757" id="Группа 1" o:spid="_x0000_s1026" style="position:absolute;margin-left:200.8pt;margin-top:-6.05pt;width:7.2pt;height:7.2pt;z-index:251658240;mso-position-vertical-relative:page" coordorigin="5729,4487"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" o:allowincell="f">
                      <v:line id="Line 3" o:spid="_x0000_s1027" style="position:absolute;visibility:visible;mso-wrap-style:square" from="5729,4487" to="5873,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v:line id="Line 4" o:spid="_x0000_s1028" style="position:absolute;visibility:visible;mso-wrap-style:square" from="5873,4487" to="5873,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w10:wrap anchory="page"/>
                    </v:group>
                  </w:pict>
                </mc:Fallback>
              </mc:AlternateContent>
            </w:r>
          </w:p>
        </w:tc>
        <w:tc>
          <w:tcPr>
            <w:tcW w:w="240" w:type="dxa"/>
            <w:tcBorders>
              <w:top w:val="single" w:sz="4" w:space="0" w:color="auto"/>
              <w:left w:val="single" w:sz="4" w:space="0" w:color="auto"/>
              <w:bottom w:val="nil"/>
              <w:right w:val="nil"/>
            </w:tcBorders>
          </w:tcPr>
          <w:p w:rsidR="005F7537" w:rsidRDefault="005F7537"/>
        </w:tc>
        <w:tc>
          <w:tcPr>
            <w:tcW w:w="3965" w:type="dxa"/>
            <w:vMerge w:val="restart"/>
          </w:tcPr>
          <w:p w:rsidR="005F7537" w:rsidRDefault="005F7537">
            <w:pPr>
              <w:rPr>
                <w:sz w:val="26"/>
                <w:szCs w:val="26"/>
              </w:rPr>
            </w:pPr>
          </w:p>
          <w:p w:rsidR="005F7537" w:rsidRPr="00AD22C5" w:rsidRDefault="0091674C">
            <w:pPr>
              <w:rPr>
                <w:sz w:val="28"/>
                <w:szCs w:val="28"/>
              </w:rPr>
            </w:pPr>
            <w:r w:rsidRPr="00AD22C5">
              <w:rPr>
                <w:sz w:val="28"/>
                <w:szCs w:val="28"/>
              </w:rPr>
              <w:t xml:space="preserve">Начальнику </w:t>
            </w:r>
          </w:p>
          <w:p w:rsidR="0091674C" w:rsidRPr="00AD22C5" w:rsidRDefault="00ED70DA">
            <w:pPr>
              <w:rPr>
                <w:sz w:val="28"/>
                <w:szCs w:val="28"/>
              </w:rPr>
            </w:pPr>
            <w:r w:rsidRPr="00AD22C5">
              <w:rPr>
                <w:sz w:val="28"/>
                <w:szCs w:val="28"/>
              </w:rPr>
              <w:t>Управлени</w:t>
            </w:r>
            <w:r w:rsidR="0091674C" w:rsidRPr="00AD22C5">
              <w:rPr>
                <w:sz w:val="28"/>
                <w:szCs w:val="28"/>
              </w:rPr>
              <w:t>я</w:t>
            </w:r>
            <w:r w:rsidRPr="00AD22C5">
              <w:rPr>
                <w:sz w:val="28"/>
                <w:szCs w:val="28"/>
              </w:rPr>
              <w:t xml:space="preserve"> </w:t>
            </w:r>
            <w:r w:rsidR="00EA4D15" w:rsidRPr="00AD22C5">
              <w:rPr>
                <w:sz w:val="28"/>
                <w:szCs w:val="28"/>
              </w:rPr>
              <w:t xml:space="preserve">и молодежной политики </w:t>
            </w:r>
            <w:r w:rsidR="0091674C" w:rsidRPr="00AD22C5">
              <w:rPr>
                <w:sz w:val="28"/>
                <w:szCs w:val="28"/>
              </w:rPr>
              <w:t xml:space="preserve">администрации </w:t>
            </w:r>
          </w:p>
          <w:p w:rsidR="0091674C" w:rsidRPr="00AD22C5" w:rsidRDefault="00EA4D15">
            <w:pPr>
              <w:rPr>
                <w:sz w:val="28"/>
                <w:szCs w:val="28"/>
              </w:rPr>
            </w:pPr>
            <w:r w:rsidRPr="00AD22C5">
              <w:rPr>
                <w:sz w:val="28"/>
                <w:szCs w:val="28"/>
              </w:rPr>
              <w:t>г.о. Воротынский</w:t>
            </w:r>
          </w:p>
          <w:p w:rsidR="005F7537" w:rsidRPr="00AD22C5" w:rsidRDefault="0091674C">
            <w:pPr>
              <w:rPr>
                <w:sz w:val="28"/>
                <w:szCs w:val="28"/>
              </w:rPr>
            </w:pPr>
            <w:r w:rsidRPr="00AD22C5">
              <w:rPr>
                <w:sz w:val="28"/>
                <w:szCs w:val="28"/>
              </w:rPr>
              <w:t>Нижегородской области</w:t>
            </w:r>
          </w:p>
          <w:p w:rsidR="005F7537" w:rsidRPr="00AD22C5" w:rsidRDefault="005F7537">
            <w:pPr>
              <w:rPr>
                <w:sz w:val="28"/>
                <w:szCs w:val="28"/>
              </w:rPr>
            </w:pPr>
          </w:p>
          <w:p w:rsidR="0091674C" w:rsidRPr="00AD22C5" w:rsidRDefault="00EA4D15">
            <w:pPr>
              <w:rPr>
                <w:sz w:val="28"/>
                <w:szCs w:val="28"/>
              </w:rPr>
            </w:pPr>
            <w:r w:rsidRPr="00AD22C5">
              <w:rPr>
                <w:sz w:val="28"/>
                <w:szCs w:val="28"/>
              </w:rPr>
              <w:t>Т.В. Царевой</w:t>
            </w:r>
          </w:p>
          <w:p w:rsidR="005F7537" w:rsidRPr="00FF2CA5" w:rsidRDefault="005F7537" w:rsidP="00F00F26">
            <w:pPr>
              <w:rPr>
                <w:sz w:val="28"/>
                <w:szCs w:val="28"/>
              </w:rPr>
            </w:pPr>
          </w:p>
        </w:tc>
        <w:tc>
          <w:tcPr>
            <w:tcW w:w="240" w:type="dxa"/>
            <w:tcBorders>
              <w:top w:val="single" w:sz="4" w:space="0" w:color="auto"/>
              <w:left w:val="nil"/>
              <w:bottom w:val="nil"/>
              <w:right w:val="single" w:sz="4" w:space="0" w:color="auto"/>
            </w:tcBorders>
          </w:tcPr>
          <w:p w:rsidR="005F7537" w:rsidRDefault="005F7537"/>
        </w:tc>
      </w:tr>
      <w:tr w:rsidR="005F7537" w:rsidTr="0091674C">
        <w:trPr>
          <w:trHeight w:hRule="exact" w:val="261"/>
        </w:trPr>
        <w:tc>
          <w:tcPr>
            <w:tcW w:w="4252" w:type="dxa"/>
            <w:gridSpan w:val="6"/>
            <w:vMerge/>
            <w:vAlign w:val="center"/>
            <w:hideMark/>
          </w:tcPr>
          <w:p w:rsidR="005F7537" w:rsidRDefault="005F7537">
            <w:pPr>
              <w:rPr>
                <w:sz w:val="20"/>
                <w:szCs w:val="20"/>
              </w:rPr>
            </w:pPr>
          </w:p>
        </w:tc>
        <w:tc>
          <w:tcPr>
            <w:tcW w:w="768" w:type="dxa"/>
            <w:vMerge/>
            <w:tcBorders>
              <w:top w:val="nil"/>
              <w:left w:val="nil"/>
              <w:bottom w:val="nil"/>
              <w:right w:val="single" w:sz="4" w:space="0" w:color="auto"/>
            </w:tcBorders>
            <w:vAlign w:val="center"/>
            <w:hideMark/>
          </w:tcPr>
          <w:p w:rsidR="005F7537" w:rsidRDefault="005F7537"/>
        </w:tc>
        <w:tc>
          <w:tcPr>
            <w:tcW w:w="240" w:type="dxa"/>
          </w:tcPr>
          <w:p w:rsidR="005F7537" w:rsidRDefault="005F7537">
            <w:pPr>
              <w:rPr>
                <w:sz w:val="28"/>
                <w:szCs w:val="28"/>
              </w:rPr>
            </w:pPr>
          </w:p>
        </w:tc>
        <w:tc>
          <w:tcPr>
            <w:tcW w:w="3965" w:type="dxa"/>
            <w:vMerge/>
            <w:vAlign w:val="center"/>
            <w:hideMark/>
          </w:tcPr>
          <w:p w:rsidR="005F7537" w:rsidRDefault="005F7537">
            <w:pPr>
              <w:rPr>
                <w:sz w:val="26"/>
                <w:szCs w:val="26"/>
              </w:rPr>
            </w:pPr>
          </w:p>
        </w:tc>
        <w:tc>
          <w:tcPr>
            <w:tcW w:w="240" w:type="dxa"/>
          </w:tcPr>
          <w:p w:rsidR="005F7537" w:rsidRDefault="005F7537"/>
        </w:tc>
      </w:tr>
      <w:tr w:rsidR="005F7537" w:rsidTr="0091674C">
        <w:trPr>
          <w:trHeight w:hRule="exact" w:val="261"/>
        </w:trPr>
        <w:tc>
          <w:tcPr>
            <w:tcW w:w="4252" w:type="dxa"/>
            <w:gridSpan w:val="6"/>
            <w:vMerge/>
            <w:vAlign w:val="center"/>
            <w:hideMark/>
          </w:tcPr>
          <w:p w:rsidR="005F7537" w:rsidRDefault="005F7537">
            <w:pPr>
              <w:rPr>
                <w:sz w:val="20"/>
                <w:szCs w:val="20"/>
              </w:rPr>
            </w:pPr>
          </w:p>
        </w:tc>
        <w:tc>
          <w:tcPr>
            <w:tcW w:w="768" w:type="dxa"/>
            <w:vMerge/>
            <w:tcBorders>
              <w:top w:val="nil"/>
              <w:left w:val="nil"/>
              <w:bottom w:val="nil"/>
              <w:right w:val="single" w:sz="4" w:space="0" w:color="auto"/>
            </w:tcBorders>
            <w:vAlign w:val="center"/>
            <w:hideMark/>
          </w:tcPr>
          <w:p w:rsidR="005F7537" w:rsidRDefault="005F7537"/>
        </w:tc>
        <w:tc>
          <w:tcPr>
            <w:tcW w:w="240" w:type="dxa"/>
          </w:tcPr>
          <w:p w:rsidR="005F7537" w:rsidRDefault="005F7537">
            <w:pPr>
              <w:rPr>
                <w:sz w:val="28"/>
                <w:szCs w:val="28"/>
              </w:rPr>
            </w:pPr>
          </w:p>
        </w:tc>
        <w:tc>
          <w:tcPr>
            <w:tcW w:w="3965" w:type="dxa"/>
            <w:vMerge/>
            <w:vAlign w:val="center"/>
            <w:hideMark/>
          </w:tcPr>
          <w:p w:rsidR="005F7537" w:rsidRDefault="005F7537">
            <w:pPr>
              <w:rPr>
                <w:sz w:val="26"/>
                <w:szCs w:val="26"/>
              </w:rPr>
            </w:pPr>
          </w:p>
        </w:tc>
        <w:tc>
          <w:tcPr>
            <w:tcW w:w="240" w:type="dxa"/>
          </w:tcPr>
          <w:p w:rsidR="005F7537" w:rsidRDefault="005F7537"/>
        </w:tc>
      </w:tr>
      <w:tr w:rsidR="005F7537" w:rsidTr="0091674C">
        <w:trPr>
          <w:trHeight w:hRule="exact" w:val="261"/>
        </w:trPr>
        <w:tc>
          <w:tcPr>
            <w:tcW w:w="4252" w:type="dxa"/>
            <w:gridSpan w:val="6"/>
            <w:vMerge/>
            <w:vAlign w:val="center"/>
            <w:hideMark/>
          </w:tcPr>
          <w:p w:rsidR="005F7537" w:rsidRDefault="005F7537">
            <w:pPr>
              <w:rPr>
                <w:sz w:val="20"/>
                <w:szCs w:val="20"/>
              </w:rPr>
            </w:pPr>
          </w:p>
        </w:tc>
        <w:tc>
          <w:tcPr>
            <w:tcW w:w="768" w:type="dxa"/>
            <w:vMerge/>
            <w:tcBorders>
              <w:top w:val="nil"/>
              <w:left w:val="nil"/>
              <w:bottom w:val="nil"/>
              <w:right w:val="single" w:sz="4" w:space="0" w:color="auto"/>
            </w:tcBorders>
            <w:vAlign w:val="center"/>
            <w:hideMark/>
          </w:tcPr>
          <w:p w:rsidR="005F7537" w:rsidRDefault="005F7537"/>
        </w:tc>
        <w:tc>
          <w:tcPr>
            <w:tcW w:w="240" w:type="dxa"/>
          </w:tcPr>
          <w:p w:rsidR="005F7537" w:rsidRDefault="005F7537">
            <w:pPr>
              <w:rPr>
                <w:sz w:val="28"/>
                <w:szCs w:val="28"/>
              </w:rPr>
            </w:pPr>
          </w:p>
        </w:tc>
        <w:tc>
          <w:tcPr>
            <w:tcW w:w="3965" w:type="dxa"/>
            <w:vMerge/>
            <w:vAlign w:val="center"/>
            <w:hideMark/>
          </w:tcPr>
          <w:p w:rsidR="005F7537" w:rsidRDefault="005F7537">
            <w:pPr>
              <w:rPr>
                <w:sz w:val="26"/>
                <w:szCs w:val="26"/>
              </w:rPr>
            </w:pPr>
          </w:p>
        </w:tc>
        <w:tc>
          <w:tcPr>
            <w:tcW w:w="240" w:type="dxa"/>
          </w:tcPr>
          <w:p w:rsidR="005F7537" w:rsidRDefault="005F7537"/>
        </w:tc>
      </w:tr>
      <w:tr w:rsidR="005F7537" w:rsidTr="0091674C">
        <w:trPr>
          <w:trHeight w:hRule="exact" w:val="261"/>
        </w:trPr>
        <w:tc>
          <w:tcPr>
            <w:tcW w:w="4252" w:type="dxa"/>
            <w:gridSpan w:val="6"/>
            <w:vMerge/>
            <w:vAlign w:val="center"/>
            <w:hideMark/>
          </w:tcPr>
          <w:p w:rsidR="005F7537" w:rsidRDefault="005F7537">
            <w:pPr>
              <w:rPr>
                <w:sz w:val="20"/>
                <w:szCs w:val="20"/>
              </w:rPr>
            </w:pPr>
          </w:p>
        </w:tc>
        <w:tc>
          <w:tcPr>
            <w:tcW w:w="768" w:type="dxa"/>
            <w:vMerge/>
            <w:tcBorders>
              <w:top w:val="nil"/>
              <w:left w:val="nil"/>
              <w:bottom w:val="nil"/>
              <w:right w:val="single" w:sz="4" w:space="0" w:color="auto"/>
            </w:tcBorders>
            <w:vAlign w:val="center"/>
            <w:hideMark/>
          </w:tcPr>
          <w:p w:rsidR="005F7537" w:rsidRDefault="005F7537"/>
        </w:tc>
        <w:tc>
          <w:tcPr>
            <w:tcW w:w="240" w:type="dxa"/>
          </w:tcPr>
          <w:p w:rsidR="005F7537" w:rsidRDefault="005F7537">
            <w:pPr>
              <w:rPr>
                <w:sz w:val="28"/>
                <w:szCs w:val="28"/>
              </w:rPr>
            </w:pPr>
          </w:p>
        </w:tc>
        <w:tc>
          <w:tcPr>
            <w:tcW w:w="3965" w:type="dxa"/>
            <w:vMerge/>
            <w:vAlign w:val="center"/>
            <w:hideMark/>
          </w:tcPr>
          <w:p w:rsidR="005F7537" w:rsidRDefault="005F7537">
            <w:pPr>
              <w:rPr>
                <w:sz w:val="26"/>
                <w:szCs w:val="26"/>
              </w:rPr>
            </w:pPr>
          </w:p>
        </w:tc>
        <w:tc>
          <w:tcPr>
            <w:tcW w:w="240" w:type="dxa"/>
          </w:tcPr>
          <w:p w:rsidR="005F7537" w:rsidRDefault="005F7537"/>
        </w:tc>
      </w:tr>
      <w:tr w:rsidR="005F7537" w:rsidTr="0091674C">
        <w:trPr>
          <w:trHeight w:hRule="exact" w:val="261"/>
        </w:trPr>
        <w:tc>
          <w:tcPr>
            <w:tcW w:w="4252" w:type="dxa"/>
            <w:gridSpan w:val="6"/>
            <w:vMerge/>
            <w:vAlign w:val="center"/>
            <w:hideMark/>
          </w:tcPr>
          <w:p w:rsidR="005F7537" w:rsidRDefault="005F7537">
            <w:pPr>
              <w:rPr>
                <w:sz w:val="20"/>
                <w:szCs w:val="20"/>
              </w:rPr>
            </w:pPr>
          </w:p>
        </w:tc>
        <w:tc>
          <w:tcPr>
            <w:tcW w:w="768" w:type="dxa"/>
            <w:vMerge/>
            <w:tcBorders>
              <w:top w:val="nil"/>
              <w:left w:val="nil"/>
              <w:bottom w:val="nil"/>
              <w:right w:val="single" w:sz="4" w:space="0" w:color="auto"/>
            </w:tcBorders>
            <w:vAlign w:val="center"/>
            <w:hideMark/>
          </w:tcPr>
          <w:p w:rsidR="005F7537" w:rsidRDefault="005F7537"/>
        </w:tc>
        <w:tc>
          <w:tcPr>
            <w:tcW w:w="240" w:type="dxa"/>
          </w:tcPr>
          <w:p w:rsidR="005F7537" w:rsidRDefault="005F7537">
            <w:pPr>
              <w:rPr>
                <w:sz w:val="28"/>
                <w:szCs w:val="28"/>
              </w:rPr>
            </w:pPr>
          </w:p>
        </w:tc>
        <w:tc>
          <w:tcPr>
            <w:tcW w:w="3965" w:type="dxa"/>
            <w:vMerge/>
            <w:vAlign w:val="center"/>
            <w:hideMark/>
          </w:tcPr>
          <w:p w:rsidR="005F7537" w:rsidRDefault="005F7537">
            <w:pPr>
              <w:rPr>
                <w:sz w:val="26"/>
                <w:szCs w:val="26"/>
              </w:rPr>
            </w:pPr>
          </w:p>
        </w:tc>
        <w:tc>
          <w:tcPr>
            <w:tcW w:w="240" w:type="dxa"/>
          </w:tcPr>
          <w:p w:rsidR="005F7537" w:rsidRDefault="005F7537"/>
        </w:tc>
      </w:tr>
      <w:tr w:rsidR="005F7537" w:rsidTr="0091674C">
        <w:trPr>
          <w:trHeight w:hRule="exact" w:val="261"/>
        </w:trPr>
        <w:tc>
          <w:tcPr>
            <w:tcW w:w="4252" w:type="dxa"/>
            <w:gridSpan w:val="6"/>
            <w:vMerge/>
            <w:vAlign w:val="center"/>
            <w:hideMark/>
          </w:tcPr>
          <w:p w:rsidR="005F7537" w:rsidRDefault="005F7537">
            <w:pPr>
              <w:rPr>
                <w:sz w:val="20"/>
                <w:szCs w:val="20"/>
              </w:rPr>
            </w:pPr>
          </w:p>
        </w:tc>
        <w:tc>
          <w:tcPr>
            <w:tcW w:w="768" w:type="dxa"/>
            <w:vMerge/>
            <w:tcBorders>
              <w:top w:val="nil"/>
              <w:left w:val="nil"/>
              <w:bottom w:val="nil"/>
              <w:right w:val="single" w:sz="4" w:space="0" w:color="auto"/>
            </w:tcBorders>
            <w:vAlign w:val="center"/>
            <w:hideMark/>
          </w:tcPr>
          <w:p w:rsidR="005F7537" w:rsidRDefault="005F7537"/>
        </w:tc>
        <w:tc>
          <w:tcPr>
            <w:tcW w:w="240" w:type="dxa"/>
          </w:tcPr>
          <w:p w:rsidR="005F7537" w:rsidRDefault="005F7537">
            <w:pPr>
              <w:rPr>
                <w:sz w:val="28"/>
                <w:szCs w:val="28"/>
              </w:rPr>
            </w:pPr>
          </w:p>
        </w:tc>
        <w:tc>
          <w:tcPr>
            <w:tcW w:w="3965" w:type="dxa"/>
            <w:vMerge/>
            <w:vAlign w:val="center"/>
            <w:hideMark/>
          </w:tcPr>
          <w:p w:rsidR="005F7537" w:rsidRDefault="005F7537">
            <w:pPr>
              <w:rPr>
                <w:sz w:val="26"/>
                <w:szCs w:val="26"/>
              </w:rPr>
            </w:pPr>
          </w:p>
        </w:tc>
        <w:tc>
          <w:tcPr>
            <w:tcW w:w="240" w:type="dxa"/>
          </w:tcPr>
          <w:p w:rsidR="005F7537" w:rsidRDefault="005F7537"/>
        </w:tc>
      </w:tr>
      <w:tr w:rsidR="005F7537" w:rsidTr="0091674C">
        <w:trPr>
          <w:trHeight w:hRule="exact" w:val="261"/>
        </w:trPr>
        <w:tc>
          <w:tcPr>
            <w:tcW w:w="4252" w:type="dxa"/>
            <w:gridSpan w:val="6"/>
            <w:vMerge/>
            <w:vAlign w:val="center"/>
            <w:hideMark/>
          </w:tcPr>
          <w:p w:rsidR="005F7537" w:rsidRDefault="005F7537">
            <w:pPr>
              <w:rPr>
                <w:sz w:val="20"/>
                <w:szCs w:val="20"/>
              </w:rPr>
            </w:pPr>
          </w:p>
        </w:tc>
        <w:tc>
          <w:tcPr>
            <w:tcW w:w="768" w:type="dxa"/>
            <w:vMerge/>
            <w:tcBorders>
              <w:top w:val="nil"/>
              <w:left w:val="nil"/>
              <w:bottom w:val="nil"/>
              <w:right w:val="single" w:sz="4" w:space="0" w:color="auto"/>
            </w:tcBorders>
            <w:vAlign w:val="center"/>
            <w:hideMark/>
          </w:tcPr>
          <w:p w:rsidR="005F7537" w:rsidRDefault="005F7537"/>
        </w:tc>
        <w:tc>
          <w:tcPr>
            <w:tcW w:w="240" w:type="dxa"/>
          </w:tcPr>
          <w:p w:rsidR="005F7537" w:rsidRDefault="005F7537">
            <w:pPr>
              <w:rPr>
                <w:sz w:val="28"/>
                <w:szCs w:val="28"/>
              </w:rPr>
            </w:pPr>
          </w:p>
        </w:tc>
        <w:tc>
          <w:tcPr>
            <w:tcW w:w="3965" w:type="dxa"/>
            <w:vMerge/>
            <w:vAlign w:val="center"/>
            <w:hideMark/>
          </w:tcPr>
          <w:p w:rsidR="005F7537" w:rsidRDefault="005F7537">
            <w:pPr>
              <w:rPr>
                <w:sz w:val="26"/>
                <w:szCs w:val="26"/>
              </w:rPr>
            </w:pPr>
          </w:p>
        </w:tc>
        <w:tc>
          <w:tcPr>
            <w:tcW w:w="240" w:type="dxa"/>
          </w:tcPr>
          <w:p w:rsidR="005F7537" w:rsidRDefault="005F7537"/>
        </w:tc>
      </w:tr>
      <w:tr w:rsidR="005F7537" w:rsidTr="0091674C">
        <w:trPr>
          <w:trHeight w:val="214"/>
        </w:trPr>
        <w:tc>
          <w:tcPr>
            <w:tcW w:w="4252" w:type="dxa"/>
            <w:gridSpan w:val="6"/>
            <w:vMerge/>
            <w:vAlign w:val="center"/>
            <w:hideMark/>
          </w:tcPr>
          <w:p w:rsidR="005F7537" w:rsidRDefault="005F7537">
            <w:pPr>
              <w:rPr>
                <w:sz w:val="20"/>
                <w:szCs w:val="20"/>
              </w:rPr>
            </w:pPr>
          </w:p>
        </w:tc>
        <w:tc>
          <w:tcPr>
            <w:tcW w:w="768" w:type="dxa"/>
            <w:vMerge/>
            <w:tcBorders>
              <w:top w:val="nil"/>
              <w:left w:val="nil"/>
              <w:bottom w:val="nil"/>
              <w:right w:val="single" w:sz="4" w:space="0" w:color="auto"/>
            </w:tcBorders>
            <w:vAlign w:val="center"/>
            <w:hideMark/>
          </w:tcPr>
          <w:p w:rsidR="005F7537" w:rsidRDefault="005F7537"/>
        </w:tc>
        <w:tc>
          <w:tcPr>
            <w:tcW w:w="240" w:type="dxa"/>
          </w:tcPr>
          <w:p w:rsidR="005F7537" w:rsidRDefault="005F7537">
            <w:pPr>
              <w:rPr>
                <w:sz w:val="28"/>
                <w:szCs w:val="28"/>
              </w:rPr>
            </w:pPr>
          </w:p>
        </w:tc>
        <w:tc>
          <w:tcPr>
            <w:tcW w:w="3965" w:type="dxa"/>
            <w:vMerge/>
            <w:vAlign w:val="center"/>
            <w:hideMark/>
          </w:tcPr>
          <w:p w:rsidR="005F7537" w:rsidRDefault="005F7537">
            <w:pPr>
              <w:rPr>
                <w:sz w:val="26"/>
                <w:szCs w:val="26"/>
              </w:rPr>
            </w:pPr>
          </w:p>
        </w:tc>
        <w:tc>
          <w:tcPr>
            <w:tcW w:w="240" w:type="dxa"/>
          </w:tcPr>
          <w:p w:rsidR="005F7537" w:rsidRDefault="005F7537"/>
        </w:tc>
      </w:tr>
      <w:tr w:rsidR="005F7537" w:rsidTr="0091674C">
        <w:trPr>
          <w:trHeight w:val="308"/>
        </w:trPr>
        <w:tc>
          <w:tcPr>
            <w:tcW w:w="2111" w:type="dxa"/>
            <w:gridSpan w:val="3"/>
            <w:tcBorders>
              <w:top w:val="nil"/>
              <w:left w:val="nil"/>
              <w:bottom w:val="single" w:sz="4" w:space="0" w:color="auto"/>
              <w:right w:val="nil"/>
            </w:tcBorders>
            <w:vAlign w:val="bottom"/>
            <w:hideMark/>
          </w:tcPr>
          <w:p w:rsidR="005F7537" w:rsidRDefault="005F7537">
            <w:pPr>
              <w:spacing w:before="140"/>
              <w:ind w:right="512"/>
              <w:rPr>
                <w:sz w:val="22"/>
                <w:szCs w:val="22"/>
              </w:rPr>
            </w:pPr>
            <w:r>
              <w:rPr>
                <w:sz w:val="22"/>
                <w:szCs w:val="22"/>
              </w:rPr>
              <w:t xml:space="preserve">     </w:t>
            </w:r>
          </w:p>
        </w:tc>
        <w:tc>
          <w:tcPr>
            <w:tcW w:w="449" w:type="dxa"/>
            <w:vAlign w:val="bottom"/>
            <w:hideMark/>
          </w:tcPr>
          <w:p w:rsidR="005F7537" w:rsidRDefault="005F7537">
            <w:pPr>
              <w:spacing w:before="140"/>
              <w:rPr>
                <w:sz w:val="22"/>
                <w:szCs w:val="22"/>
              </w:rPr>
            </w:pPr>
            <w:r>
              <w:rPr>
                <w:sz w:val="22"/>
                <w:szCs w:val="22"/>
              </w:rPr>
              <w:t>№</w:t>
            </w:r>
          </w:p>
        </w:tc>
        <w:tc>
          <w:tcPr>
            <w:tcW w:w="1692" w:type="dxa"/>
            <w:gridSpan w:val="2"/>
            <w:tcBorders>
              <w:top w:val="nil"/>
              <w:left w:val="nil"/>
              <w:bottom w:val="single" w:sz="4" w:space="0" w:color="auto"/>
              <w:right w:val="nil"/>
            </w:tcBorders>
            <w:vAlign w:val="bottom"/>
          </w:tcPr>
          <w:p w:rsidR="005F7537" w:rsidRDefault="005F7537">
            <w:pPr>
              <w:spacing w:before="140"/>
              <w:ind w:left="25" w:right="-108"/>
              <w:rPr>
                <w:sz w:val="22"/>
                <w:szCs w:val="22"/>
              </w:rPr>
            </w:pPr>
          </w:p>
        </w:tc>
        <w:tc>
          <w:tcPr>
            <w:tcW w:w="768" w:type="dxa"/>
          </w:tcPr>
          <w:p w:rsidR="005F7537" w:rsidRDefault="005F7537"/>
        </w:tc>
        <w:tc>
          <w:tcPr>
            <w:tcW w:w="240" w:type="dxa"/>
          </w:tcPr>
          <w:p w:rsidR="005F7537" w:rsidRDefault="005F7537"/>
        </w:tc>
        <w:tc>
          <w:tcPr>
            <w:tcW w:w="3965" w:type="dxa"/>
            <w:vMerge/>
            <w:vAlign w:val="center"/>
            <w:hideMark/>
          </w:tcPr>
          <w:p w:rsidR="005F7537" w:rsidRDefault="005F7537">
            <w:pPr>
              <w:rPr>
                <w:sz w:val="26"/>
                <w:szCs w:val="26"/>
              </w:rPr>
            </w:pPr>
          </w:p>
        </w:tc>
        <w:tc>
          <w:tcPr>
            <w:tcW w:w="240" w:type="dxa"/>
          </w:tcPr>
          <w:p w:rsidR="005F7537" w:rsidRDefault="005F7537"/>
        </w:tc>
      </w:tr>
      <w:tr w:rsidR="005F7537" w:rsidTr="0091674C">
        <w:trPr>
          <w:trHeight w:val="125"/>
        </w:trPr>
        <w:tc>
          <w:tcPr>
            <w:tcW w:w="566" w:type="dxa"/>
            <w:gridSpan w:val="2"/>
            <w:vAlign w:val="bottom"/>
            <w:hideMark/>
          </w:tcPr>
          <w:p w:rsidR="005F7537" w:rsidRDefault="005F7537">
            <w:pPr>
              <w:spacing w:before="140"/>
              <w:ind w:left="-108" w:right="-108"/>
              <w:rPr>
                <w:b/>
                <w:sz w:val="22"/>
                <w:szCs w:val="22"/>
              </w:rPr>
            </w:pPr>
            <w:r>
              <w:rPr>
                <w:sz w:val="22"/>
                <w:szCs w:val="22"/>
              </w:rPr>
              <w:t>на №</w:t>
            </w:r>
          </w:p>
        </w:tc>
        <w:tc>
          <w:tcPr>
            <w:tcW w:w="1545" w:type="dxa"/>
            <w:tcBorders>
              <w:top w:val="nil"/>
              <w:left w:val="nil"/>
              <w:bottom w:val="single" w:sz="4" w:space="0" w:color="auto"/>
              <w:right w:val="nil"/>
            </w:tcBorders>
            <w:vAlign w:val="bottom"/>
          </w:tcPr>
          <w:p w:rsidR="005F7537" w:rsidRDefault="005F7537">
            <w:pPr>
              <w:spacing w:before="140"/>
              <w:ind w:right="512"/>
              <w:rPr>
                <w:sz w:val="22"/>
                <w:szCs w:val="22"/>
              </w:rPr>
            </w:pPr>
          </w:p>
        </w:tc>
        <w:tc>
          <w:tcPr>
            <w:tcW w:w="449" w:type="dxa"/>
            <w:vAlign w:val="bottom"/>
            <w:hideMark/>
          </w:tcPr>
          <w:p w:rsidR="005F7537" w:rsidRDefault="005F7537">
            <w:pPr>
              <w:spacing w:before="140"/>
              <w:rPr>
                <w:b/>
                <w:sz w:val="22"/>
                <w:szCs w:val="22"/>
              </w:rPr>
            </w:pPr>
            <w:r>
              <w:rPr>
                <w:sz w:val="22"/>
                <w:szCs w:val="22"/>
              </w:rPr>
              <w:t>от</w:t>
            </w:r>
          </w:p>
        </w:tc>
        <w:tc>
          <w:tcPr>
            <w:tcW w:w="1692" w:type="dxa"/>
            <w:gridSpan w:val="2"/>
            <w:tcBorders>
              <w:top w:val="single" w:sz="4" w:space="0" w:color="auto"/>
              <w:left w:val="nil"/>
              <w:bottom w:val="single" w:sz="4" w:space="0" w:color="auto"/>
              <w:right w:val="nil"/>
            </w:tcBorders>
            <w:vAlign w:val="bottom"/>
          </w:tcPr>
          <w:p w:rsidR="005F7537" w:rsidRDefault="005F7537">
            <w:pPr>
              <w:tabs>
                <w:tab w:val="left" w:pos="1797"/>
              </w:tabs>
              <w:spacing w:before="140"/>
              <w:rPr>
                <w:sz w:val="22"/>
                <w:szCs w:val="22"/>
              </w:rPr>
            </w:pPr>
          </w:p>
        </w:tc>
        <w:tc>
          <w:tcPr>
            <w:tcW w:w="768" w:type="dxa"/>
            <w:vMerge w:val="restart"/>
          </w:tcPr>
          <w:p w:rsidR="005F7537" w:rsidRDefault="005F7537"/>
        </w:tc>
        <w:tc>
          <w:tcPr>
            <w:tcW w:w="240" w:type="dxa"/>
          </w:tcPr>
          <w:p w:rsidR="005F7537" w:rsidRDefault="005F7537"/>
        </w:tc>
        <w:tc>
          <w:tcPr>
            <w:tcW w:w="3965" w:type="dxa"/>
            <w:vMerge/>
            <w:vAlign w:val="center"/>
            <w:hideMark/>
          </w:tcPr>
          <w:p w:rsidR="005F7537" w:rsidRDefault="005F7537">
            <w:pPr>
              <w:rPr>
                <w:sz w:val="26"/>
                <w:szCs w:val="26"/>
              </w:rPr>
            </w:pPr>
          </w:p>
        </w:tc>
        <w:tc>
          <w:tcPr>
            <w:tcW w:w="240" w:type="dxa"/>
            <w:vMerge w:val="restart"/>
          </w:tcPr>
          <w:p w:rsidR="005F7537" w:rsidRDefault="005F7537"/>
        </w:tc>
      </w:tr>
      <w:tr w:rsidR="005F7537" w:rsidTr="0091674C">
        <w:trPr>
          <w:trHeight w:val="232"/>
        </w:trPr>
        <w:tc>
          <w:tcPr>
            <w:tcW w:w="270" w:type="dxa"/>
            <w:tcBorders>
              <w:top w:val="nil"/>
              <w:left w:val="nil"/>
              <w:bottom w:val="single" w:sz="4" w:space="0" w:color="auto"/>
              <w:right w:val="nil"/>
            </w:tcBorders>
          </w:tcPr>
          <w:p w:rsidR="005F7537" w:rsidRDefault="005F7537">
            <w:pPr>
              <w:widowControl w:val="0"/>
              <w:spacing w:before="40"/>
              <w:jc w:val="both"/>
            </w:pPr>
          </w:p>
        </w:tc>
        <w:tc>
          <w:tcPr>
            <w:tcW w:w="3593" w:type="dxa"/>
            <w:gridSpan w:val="4"/>
            <w:vMerge w:val="restart"/>
          </w:tcPr>
          <w:p w:rsidR="005F7537" w:rsidRDefault="005F7537">
            <w:pPr>
              <w:widowControl w:val="0"/>
              <w:spacing w:before="40"/>
              <w:jc w:val="both"/>
              <w:rPr>
                <w:sz w:val="22"/>
                <w:szCs w:val="22"/>
              </w:rPr>
            </w:pPr>
          </w:p>
          <w:p w:rsidR="00D92B00" w:rsidRPr="005F7537" w:rsidRDefault="00D92B00" w:rsidP="0006683B">
            <w:pPr>
              <w:widowControl w:val="0"/>
              <w:spacing w:before="40"/>
              <w:jc w:val="both"/>
              <w:rPr>
                <w:sz w:val="28"/>
                <w:szCs w:val="28"/>
              </w:rPr>
            </w:pPr>
            <w:r>
              <w:rPr>
                <w:sz w:val="28"/>
                <w:szCs w:val="28"/>
              </w:rPr>
              <w:t>Инф</w:t>
            </w:r>
            <w:r w:rsidR="00BE531C">
              <w:rPr>
                <w:sz w:val="28"/>
                <w:szCs w:val="28"/>
              </w:rPr>
              <w:t xml:space="preserve">ормация </w:t>
            </w:r>
          </w:p>
        </w:tc>
        <w:tc>
          <w:tcPr>
            <w:tcW w:w="389" w:type="dxa"/>
            <w:tcBorders>
              <w:top w:val="nil"/>
              <w:left w:val="nil"/>
              <w:bottom w:val="single" w:sz="4" w:space="0" w:color="auto"/>
              <w:right w:val="nil"/>
            </w:tcBorders>
          </w:tcPr>
          <w:p w:rsidR="005F7537" w:rsidRDefault="005F7537">
            <w:pPr>
              <w:widowControl w:val="0"/>
              <w:spacing w:before="40"/>
              <w:jc w:val="both"/>
            </w:pPr>
          </w:p>
        </w:tc>
        <w:tc>
          <w:tcPr>
            <w:tcW w:w="768" w:type="dxa"/>
            <w:vMerge/>
            <w:vAlign w:val="center"/>
            <w:hideMark/>
          </w:tcPr>
          <w:p w:rsidR="005F7537" w:rsidRDefault="005F7537"/>
        </w:tc>
        <w:tc>
          <w:tcPr>
            <w:tcW w:w="240" w:type="dxa"/>
            <w:vMerge w:val="restart"/>
          </w:tcPr>
          <w:p w:rsidR="005F7537" w:rsidRDefault="005F7537"/>
        </w:tc>
        <w:tc>
          <w:tcPr>
            <w:tcW w:w="3965" w:type="dxa"/>
            <w:vMerge/>
            <w:vAlign w:val="center"/>
            <w:hideMark/>
          </w:tcPr>
          <w:p w:rsidR="005F7537" w:rsidRDefault="005F7537">
            <w:pPr>
              <w:rPr>
                <w:sz w:val="26"/>
                <w:szCs w:val="26"/>
              </w:rPr>
            </w:pPr>
          </w:p>
        </w:tc>
        <w:tc>
          <w:tcPr>
            <w:tcW w:w="240" w:type="dxa"/>
            <w:vMerge/>
            <w:vAlign w:val="center"/>
            <w:hideMark/>
          </w:tcPr>
          <w:p w:rsidR="005F7537" w:rsidRDefault="005F7537"/>
        </w:tc>
      </w:tr>
      <w:tr w:rsidR="005F7537" w:rsidTr="0091674C">
        <w:trPr>
          <w:trHeight w:val="340"/>
        </w:trPr>
        <w:tc>
          <w:tcPr>
            <w:tcW w:w="270" w:type="dxa"/>
            <w:tcBorders>
              <w:top w:val="single" w:sz="4" w:space="0" w:color="auto"/>
              <w:left w:val="single" w:sz="4" w:space="0" w:color="auto"/>
              <w:bottom w:val="nil"/>
              <w:right w:val="nil"/>
            </w:tcBorders>
          </w:tcPr>
          <w:p w:rsidR="005F7537" w:rsidRDefault="005F7537">
            <w:pPr>
              <w:widowControl w:val="0"/>
              <w:spacing w:before="40"/>
              <w:jc w:val="both"/>
            </w:pPr>
          </w:p>
        </w:tc>
        <w:tc>
          <w:tcPr>
            <w:tcW w:w="3593" w:type="dxa"/>
            <w:gridSpan w:val="4"/>
            <w:vMerge/>
            <w:tcBorders>
              <w:top w:val="single" w:sz="4" w:space="0" w:color="auto"/>
              <w:left w:val="single" w:sz="4" w:space="0" w:color="auto"/>
              <w:bottom w:val="nil"/>
              <w:right w:val="nil"/>
            </w:tcBorders>
            <w:vAlign w:val="center"/>
            <w:hideMark/>
          </w:tcPr>
          <w:p w:rsidR="005F7537" w:rsidRDefault="005F7537">
            <w:pPr>
              <w:rPr>
                <w:sz w:val="22"/>
                <w:szCs w:val="22"/>
              </w:rPr>
            </w:pPr>
          </w:p>
        </w:tc>
        <w:tc>
          <w:tcPr>
            <w:tcW w:w="389" w:type="dxa"/>
            <w:tcBorders>
              <w:top w:val="single" w:sz="4" w:space="0" w:color="auto"/>
              <w:left w:val="nil"/>
              <w:bottom w:val="nil"/>
              <w:right w:val="single" w:sz="4" w:space="0" w:color="auto"/>
            </w:tcBorders>
          </w:tcPr>
          <w:p w:rsidR="005F7537" w:rsidRDefault="005F7537">
            <w:pPr>
              <w:widowControl w:val="0"/>
              <w:spacing w:before="40"/>
              <w:jc w:val="both"/>
            </w:pPr>
          </w:p>
        </w:tc>
        <w:tc>
          <w:tcPr>
            <w:tcW w:w="768" w:type="dxa"/>
            <w:vMerge/>
            <w:vAlign w:val="center"/>
            <w:hideMark/>
          </w:tcPr>
          <w:p w:rsidR="005F7537" w:rsidRDefault="005F7537"/>
        </w:tc>
        <w:tc>
          <w:tcPr>
            <w:tcW w:w="240" w:type="dxa"/>
            <w:vMerge/>
            <w:vAlign w:val="center"/>
            <w:hideMark/>
          </w:tcPr>
          <w:p w:rsidR="005F7537" w:rsidRDefault="005F7537"/>
        </w:tc>
        <w:tc>
          <w:tcPr>
            <w:tcW w:w="3965" w:type="dxa"/>
            <w:vMerge/>
            <w:vAlign w:val="center"/>
            <w:hideMark/>
          </w:tcPr>
          <w:p w:rsidR="005F7537" w:rsidRDefault="005F7537">
            <w:pPr>
              <w:rPr>
                <w:sz w:val="26"/>
                <w:szCs w:val="26"/>
              </w:rPr>
            </w:pPr>
          </w:p>
        </w:tc>
        <w:tc>
          <w:tcPr>
            <w:tcW w:w="240" w:type="dxa"/>
            <w:vMerge/>
            <w:vAlign w:val="center"/>
            <w:hideMark/>
          </w:tcPr>
          <w:p w:rsidR="005F7537" w:rsidRDefault="005F7537"/>
        </w:tc>
      </w:tr>
      <w:tr w:rsidR="005F7537" w:rsidTr="0091674C">
        <w:trPr>
          <w:trHeight w:val="340"/>
        </w:trPr>
        <w:tc>
          <w:tcPr>
            <w:tcW w:w="270" w:type="dxa"/>
          </w:tcPr>
          <w:p w:rsidR="005F7537" w:rsidRDefault="005F7537">
            <w:pPr>
              <w:widowControl w:val="0"/>
              <w:spacing w:before="40"/>
              <w:jc w:val="both"/>
            </w:pPr>
          </w:p>
        </w:tc>
        <w:tc>
          <w:tcPr>
            <w:tcW w:w="3593" w:type="dxa"/>
            <w:gridSpan w:val="4"/>
            <w:vMerge/>
            <w:tcBorders>
              <w:top w:val="single" w:sz="4" w:space="0" w:color="auto"/>
              <w:left w:val="single" w:sz="4" w:space="0" w:color="auto"/>
              <w:bottom w:val="nil"/>
              <w:right w:val="nil"/>
            </w:tcBorders>
            <w:vAlign w:val="center"/>
            <w:hideMark/>
          </w:tcPr>
          <w:p w:rsidR="005F7537" w:rsidRDefault="005F7537">
            <w:pPr>
              <w:rPr>
                <w:sz w:val="22"/>
                <w:szCs w:val="22"/>
              </w:rPr>
            </w:pPr>
          </w:p>
        </w:tc>
        <w:tc>
          <w:tcPr>
            <w:tcW w:w="389" w:type="dxa"/>
          </w:tcPr>
          <w:p w:rsidR="005F7537" w:rsidRDefault="005F7537">
            <w:pPr>
              <w:widowControl w:val="0"/>
              <w:spacing w:before="40"/>
              <w:jc w:val="both"/>
            </w:pPr>
          </w:p>
        </w:tc>
        <w:tc>
          <w:tcPr>
            <w:tcW w:w="768" w:type="dxa"/>
            <w:vMerge/>
            <w:vAlign w:val="center"/>
            <w:hideMark/>
          </w:tcPr>
          <w:p w:rsidR="005F7537" w:rsidRDefault="005F7537"/>
        </w:tc>
        <w:tc>
          <w:tcPr>
            <w:tcW w:w="240" w:type="dxa"/>
            <w:vMerge/>
            <w:vAlign w:val="center"/>
            <w:hideMark/>
          </w:tcPr>
          <w:p w:rsidR="005F7537" w:rsidRDefault="005F7537"/>
        </w:tc>
        <w:tc>
          <w:tcPr>
            <w:tcW w:w="3965" w:type="dxa"/>
            <w:vMerge/>
            <w:vAlign w:val="center"/>
            <w:hideMark/>
          </w:tcPr>
          <w:p w:rsidR="005F7537" w:rsidRDefault="005F7537">
            <w:pPr>
              <w:rPr>
                <w:sz w:val="26"/>
                <w:szCs w:val="26"/>
              </w:rPr>
            </w:pPr>
          </w:p>
        </w:tc>
        <w:tc>
          <w:tcPr>
            <w:tcW w:w="240" w:type="dxa"/>
            <w:vMerge/>
            <w:vAlign w:val="center"/>
            <w:hideMark/>
          </w:tcPr>
          <w:p w:rsidR="005F7537" w:rsidRDefault="005F7537"/>
        </w:tc>
      </w:tr>
    </w:tbl>
    <w:p w:rsidR="005F7537" w:rsidRDefault="0091674C" w:rsidP="005F7537">
      <w:pPr>
        <w:widowControl w:val="0"/>
        <w:jc w:val="center"/>
        <w:rPr>
          <w:sz w:val="28"/>
          <w:szCs w:val="28"/>
        </w:rPr>
      </w:pPr>
      <w:r w:rsidRPr="0091674C">
        <w:rPr>
          <w:sz w:val="28"/>
          <w:szCs w:val="28"/>
        </w:rPr>
        <w:t xml:space="preserve">Уважаемая </w:t>
      </w:r>
      <w:r w:rsidR="00514870">
        <w:rPr>
          <w:sz w:val="28"/>
          <w:szCs w:val="28"/>
        </w:rPr>
        <w:t>Тамара</w:t>
      </w:r>
      <w:r w:rsidRPr="0091674C">
        <w:rPr>
          <w:sz w:val="28"/>
          <w:szCs w:val="28"/>
        </w:rPr>
        <w:t xml:space="preserve"> </w:t>
      </w:r>
      <w:r w:rsidR="00514870">
        <w:rPr>
          <w:sz w:val="28"/>
          <w:szCs w:val="28"/>
        </w:rPr>
        <w:t>Владимировна</w:t>
      </w:r>
      <w:r w:rsidRPr="0091674C">
        <w:rPr>
          <w:sz w:val="28"/>
          <w:szCs w:val="28"/>
        </w:rPr>
        <w:t>!</w:t>
      </w:r>
    </w:p>
    <w:p w:rsidR="00AF1215" w:rsidRDefault="00AF1215" w:rsidP="005F7537">
      <w:pPr>
        <w:widowControl w:val="0"/>
        <w:jc w:val="center"/>
        <w:rPr>
          <w:rFonts w:ascii="Arial" w:hAnsi="Arial" w:cs="Arial"/>
          <w:color w:val="2C2D2E"/>
          <w:sz w:val="23"/>
          <w:szCs w:val="23"/>
        </w:rPr>
      </w:pPr>
    </w:p>
    <w:p w:rsidR="00AD3594" w:rsidRDefault="00AF1215" w:rsidP="00AF1215">
      <w:pPr>
        <w:widowControl w:val="0"/>
        <w:rPr>
          <w:sz w:val="28"/>
          <w:szCs w:val="28"/>
        </w:rPr>
      </w:pPr>
      <w:r w:rsidRPr="00AF1215">
        <w:rPr>
          <w:rFonts w:ascii="Arial" w:hAnsi="Arial" w:cs="Arial"/>
          <w:color w:val="2C2D2E"/>
          <w:sz w:val="23"/>
          <w:szCs w:val="23"/>
        </w:rPr>
        <w:t>Памятка для родителей</w:t>
      </w:r>
      <w:r>
        <w:rPr>
          <w:rFonts w:ascii="Arial" w:hAnsi="Arial" w:cs="Arial"/>
          <w:color w:val="2C2D2E"/>
          <w:sz w:val="23"/>
          <w:szCs w:val="23"/>
        </w:rPr>
        <w:t xml:space="preserve"> от ОГИБДД МО МВД России «Воротынский»</w:t>
      </w:r>
      <w:r w:rsidRPr="00AF1215">
        <w:rPr>
          <w:rFonts w:ascii="Arial" w:hAnsi="Arial" w:cs="Arial"/>
          <w:color w:val="2C2D2E"/>
          <w:sz w:val="23"/>
          <w:szCs w:val="23"/>
        </w:rPr>
        <w:br/>
      </w:r>
    </w:p>
    <w:p w:rsidR="00AF1215" w:rsidRPr="00AF1215" w:rsidRDefault="00FA068B" w:rsidP="00AF1215">
      <w:pPr>
        <w:shd w:val="clear" w:color="auto" w:fill="FFFFFF"/>
        <w:jc w:val="both"/>
        <w:rPr>
          <w:rFonts w:asciiTheme="majorHAnsi" w:hAnsiTheme="majorHAnsi" w:cs="Arial"/>
          <w:color w:val="93969B"/>
        </w:rPr>
      </w:pPr>
      <w:r w:rsidRPr="00AF1215">
        <w:rPr>
          <w:rFonts w:asciiTheme="majorHAnsi" w:hAnsiTheme="majorHAnsi"/>
        </w:rPr>
        <w:t xml:space="preserve">         </w:t>
      </w:r>
      <w:r w:rsidR="00AF1215" w:rsidRPr="00AF1215">
        <w:rPr>
          <w:rFonts w:asciiTheme="majorHAnsi" w:hAnsiTheme="majorHAnsi"/>
        </w:rPr>
        <w:t xml:space="preserve">При движении по улицам часто приходится видеть, как проезжую часть пересекают на скутерах несовершеннолетние дети, как подростки показывают различные трюки на велосипедах, мотоциклах. </w:t>
      </w:r>
    </w:p>
    <w:p w:rsidR="00AF1215" w:rsidRPr="00AF1215" w:rsidRDefault="00AF1215" w:rsidP="00AF1215">
      <w:pPr>
        <w:shd w:val="clear" w:color="auto" w:fill="FFFFFF"/>
        <w:spacing w:after="100" w:afterAutospacing="1"/>
        <w:jc w:val="both"/>
        <w:rPr>
          <w:rFonts w:asciiTheme="majorHAnsi" w:hAnsiTheme="majorHAnsi" w:cs="Arial"/>
          <w:color w:val="2C2D2E"/>
        </w:rPr>
      </w:pPr>
      <w:r w:rsidRPr="00AF1215">
        <w:rPr>
          <w:rFonts w:asciiTheme="majorHAnsi" w:hAnsiTheme="majorHAnsi" w:cs="Arial"/>
          <w:color w:val="2C2D2E"/>
        </w:rPr>
        <w:t>Говоря о проблеме детского дорожно-транспортного травматизма, безусловно, невозможно не затронуть тему, касающуюся этой категории участников движения. Несмотря на ограничение по возрасту, с которого разрешено управление скутером, к сожалению, многие родители, покупают своим 14-15-летним детям мопеды и скутеры.</w:t>
      </w:r>
      <w:r w:rsidRPr="00AF1215">
        <w:rPr>
          <w:rFonts w:asciiTheme="majorHAnsi" w:hAnsiTheme="majorHAnsi" w:cs="Arial"/>
          <w:color w:val="2C2D2E"/>
        </w:rPr>
        <w:br/>
        <w:t>Родителям необходимо помнить одну простую истину - нужно подготовить ребёнка к вождению так, чтобы оно действительно принесло обоюдную радость, а не огорчение. Согласно ПДД РФ, сидящий за рулём велосипеда или мопеда, считается водителем, и обязательно должен выполнять все требования Правил дорожного движения, даже в том случае, если он не выезжает со двора на дорогу.</w:t>
      </w:r>
      <w:r w:rsidRPr="00AF1215">
        <w:rPr>
          <w:rFonts w:asciiTheme="majorHAnsi" w:hAnsiTheme="majorHAnsi" w:cs="Arial"/>
          <w:color w:val="2C2D2E"/>
        </w:rPr>
        <w:br/>
        <w:t>Пренебрежение этими знаниями, а зачастую, просто незнание приводит к тому, что именно в этот период времени начинается «сезонное обострение», и увеличивается количество дорожно-транспортных происшествий с участием водителей веломототранспорта.</w:t>
      </w:r>
      <w:r w:rsidRPr="00AF1215">
        <w:rPr>
          <w:rFonts w:asciiTheme="majorHAnsi" w:hAnsiTheme="majorHAnsi" w:cs="Arial"/>
          <w:color w:val="2C2D2E"/>
        </w:rPr>
        <w:br/>
        <w:t>Следует отметить, что до достижения ребенком 16-летнего возраста, к административной ответственности привлекаются родители.</w:t>
      </w:r>
      <w:r w:rsidRPr="00AF1215">
        <w:rPr>
          <w:rFonts w:asciiTheme="majorHAnsi" w:hAnsiTheme="majorHAnsi" w:cs="Arial"/>
          <w:color w:val="2C2D2E"/>
        </w:rPr>
        <w:br/>
        <w:t>Согласно ч. 1 ст. 12.7 КоАП РФ к лицу, управляющему транспортным средством и не имеющим на это права (исключение составляет учебная езда) будет применено административное взыскание от 5 до 15 тысяч рублей. Также несовершеннолетний водитель будет лишён права управлять ТС, а само транспортное средство задерживается и отправляется на штрафстоянку. А за передачу права управления транспортного средства несовершеннолетнему, родителям грозит административный штраф в размере 30000 рублей.</w:t>
      </w:r>
      <w:r w:rsidRPr="00AF1215">
        <w:rPr>
          <w:rFonts w:asciiTheme="majorHAnsi" w:hAnsiTheme="majorHAnsi" w:cs="Arial"/>
          <w:color w:val="2C2D2E"/>
        </w:rPr>
        <w:br/>
        <w:t xml:space="preserve">Если несовершеннолетний правонарушитель ПДД РФ не имеет самостоятельного заработка, то, согласно части 2 статьи 32.3 КоАП РФ штраф будет взиматься с родителей или любых других законных его представителей. Кроме того, материал о правонарушении может быть передан в комиссию по делам несовершеннолетних, а </w:t>
      </w:r>
      <w:r w:rsidRPr="00AF1215">
        <w:rPr>
          <w:rFonts w:asciiTheme="majorHAnsi" w:hAnsiTheme="majorHAnsi" w:cs="Arial"/>
          <w:color w:val="2C2D2E"/>
        </w:rPr>
        <w:lastRenderedPageBreak/>
        <w:t>информация о несовершеннолетнем правонарушителе поступает в органы ПДН.</w:t>
      </w:r>
      <w:r w:rsidRPr="00AF1215">
        <w:rPr>
          <w:rFonts w:asciiTheme="majorHAnsi" w:hAnsiTheme="majorHAnsi" w:cs="Arial"/>
          <w:color w:val="2C2D2E"/>
        </w:rPr>
        <w:br/>
        <w:t>Также родители или любые иные уполномоченные законом представители несовершеннолетнего могут быть привлечены к административной ответственности согласно части 1 статьи 5.35 КоАП РФ. В ней сказано, что за неисполнение или недобросовестное выполнение своих обязательств по воспитанию и содержанию несовершеннолетнего родителям или другим законными представителями подростка согласно КоАП РФ может быть вынесено предупреждение либо штраф в размере от 100 до 500 рублей. Ведь именно родители отвечают за действия своих детей.</w:t>
      </w:r>
      <w:r w:rsidRPr="00AF1215">
        <w:rPr>
          <w:rFonts w:asciiTheme="majorHAnsi" w:hAnsiTheme="majorHAnsi" w:cs="Arial"/>
          <w:color w:val="2C2D2E"/>
        </w:rPr>
        <w:br/>
        <w:t>Безусловно, скутер удобное, маневренное средство передвижения, однако нужно понимать, что в условиях дорожного движения лицо, управляющее скутером, - это наиболее уязвимая категория участников дорожного движения и риск гибели или получения серьёзных травм максимален.</w:t>
      </w:r>
      <w:r w:rsidRPr="00AF1215">
        <w:rPr>
          <w:rFonts w:asciiTheme="majorHAnsi" w:hAnsiTheme="majorHAnsi" w:cs="Arial"/>
          <w:color w:val="2C2D2E"/>
        </w:rPr>
        <w:br/>
      </w:r>
      <w:r w:rsidRPr="00AF1215">
        <w:rPr>
          <w:rFonts w:asciiTheme="majorHAnsi" w:hAnsiTheme="majorHAnsi" w:cs="Arial"/>
          <w:color w:val="2C2D2E"/>
        </w:rPr>
        <w:br/>
      </w:r>
      <w:r w:rsidRPr="00AF1215">
        <w:rPr>
          <w:rFonts w:ascii="Segoe UI Symbol" w:hAnsi="Segoe UI Symbol" w:cs="Segoe UI Symbol"/>
          <w:color w:val="2C2D2E"/>
        </w:rPr>
        <w:t>⚠</w:t>
      </w:r>
      <w:r w:rsidRPr="00AF1215">
        <w:rPr>
          <w:rFonts w:asciiTheme="majorHAnsi" w:hAnsiTheme="majorHAnsi" w:cs="Arial"/>
          <w:color w:val="2C2D2E"/>
        </w:rPr>
        <w:t>️Чтобы этого избежать, родителям необходимо помнить:</w:t>
      </w:r>
      <w:r w:rsidRPr="00AF1215">
        <w:rPr>
          <w:rFonts w:asciiTheme="majorHAnsi" w:hAnsiTheme="majorHAnsi" w:cs="Arial"/>
          <w:color w:val="2C2D2E"/>
        </w:rPr>
        <w:br/>
        <w:t>В силу становления организма подростки еще не готовы ориентироваться в сложной дорожной обстановке, оценить ситуацию и скорость транспорта, вовремя совершить маневр или уступить дорогу.</w:t>
      </w:r>
      <w:r w:rsidRPr="00AF1215">
        <w:rPr>
          <w:rFonts w:asciiTheme="majorHAnsi" w:hAnsiTheme="majorHAnsi" w:cs="Arial"/>
          <w:color w:val="2C2D2E"/>
        </w:rPr>
        <w:br/>
        <w:t>2. Подростковый максимализм требует испытания своих возможностей, отсюда рискованное вождение, превышение скорости на фоне недостаточного опыта и отсутствия умения контролировать ситуацию, что может привести</w:t>
      </w:r>
      <w:r w:rsidRPr="00AF1215">
        <w:rPr>
          <w:rFonts w:asciiTheme="majorHAnsi" w:hAnsiTheme="majorHAnsi" w:cs="Arial"/>
          <w:color w:val="2C2D2E"/>
        </w:rPr>
        <w:br/>
        <w:t>к тяжелым последствиям.</w:t>
      </w:r>
      <w:r w:rsidRPr="00AF1215">
        <w:rPr>
          <w:rFonts w:asciiTheme="majorHAnsi" w:hAnsiTheme="majorHAnsi" w:cs="Arial"/>
          <w:color w:val="2C2D2E"/>
        </w:rPr>
        <w:br/>
        <w:t>3. Сравнительно малый рост и вес ребенка вынуждают прилагать определенные физические усилия при управлении.</w:t>
      </w:r>
      <w:r w:rsidRPr="00AF1215">
        <w:rPr>
          <w:rFonts w:asciiTheme="majorHAnsi" w:hAnsiTheme="majorHAnsi" w:cs="Arial"/>
          <w:color w:val="2C2D2E"/>
        </w:rPr>
        <w:br/>
        <w:t>4. Риск повреждения жизненно важных органов в результате ДТП значительно выше, чем у взрослых.</w:t>
      </w:r>
      <w:r w:rsidRPr="00AF1215">
        <w:rPr>
          <w:rFonts w:asciiTheme="majorHAnsi" w:hAnsiTheme="majorHAnsi" w:cs="Arial"/>
          <w:color w:val="2C2D2E"/>
        </w:rPr>
        <w:br/>
        <w:t>Чтобы не случилось беды, родителям нужно контролировать поведение своих детей, зная, что в их руках находятся такие «опасные игрушки». В период времени, когда ребята проводят большую часть времени на улице, нужно быть начеку. Каждый ребенок, будь он - пешеход, пассажир, велосипедист, мотоциклист – имеет право на безопасное будущее!</w:t>
      </w:r>
    </w:p>
    <w:p w:rsidR="0006683B" w:rsidRPr="00AF1215" w:rsidRDefault="00AF1215" w:rsidP="00AF1215">
      <w:pPr>
        <w:widowControl w:val="0"/>
        <w:pBdr>
          <w:bottom w:val="single" w:sz="4" w:space="16" w:color="FFFFFF"/>
        </w:pBdr>
        <w:tabs>
          <w:tab w:val="left" w:pos="9781"/>
        </w:tabs>
        <w:ind w:firstLine="567"/>
        <w:jc w:val="both"/>
        <w:rPr>
          <w:rStyle w:val="HTML"/>
          <w:rFonts w:asciiTheme="majorHAnsi" w:eastAsiaTheme="minorHAnsi" w:hAnsiTheme="majorHAnsi" w:cs="Times New Roman"/>
          <w:sz w:val="24"/>
          <w:szCs w:val="24"/>
        </w:rPr>
      </w:pPr>
      <w:r>
        <w:rPr>
          <w:rStyle w:val="HTML"/>
          <w:rFonts w:asciiTheme="majorHAnsi" w:eastAsiaTheme="minorHAnsi" w:hAnsiTheme="majorHAnsi" w:cs="Times New Roman"/>
          <w:sz w:val="24"/>
          <w:szCs w:val="24"/>
        </w:rPr>
        <w:t>Просим Вас опубликовать информацию во всех образовательных учреждениях.</w:t>
      </w:r>
    </w:p>
    <w:p w:rsidR="00FA068B" w:rsidRPr="00AF1215" w:rsidRDefault="00FA068B" w:rsidP="00FA068B">
      <w:pPr>
        <w:jc w:val="both"/>
        <w:rPr>
          <w:rFonts w:asciiTheme="majorHAnsi" w:hAnsiTheme="majorHAnsi"/>
          <w:sz w:val="28"/>
          <w:szCs w:val="28"/>
        </w:rPr>
      </w:pPr>
      <w:r w:rsidRPr="00AF1215">
        <w:rPr>
          <w:rFonts w:asciiTheme="majorHAnsi" w:hAnsiTheme="majorHAnsi"/>
          <w:sz w:val="28"/>
          <w:szCs w:val="28"/>
        </w:rPr>
        <w:t>Заранее</w:t>
      </w:r>
      <w:r w:rsidR="00C009EA" w:rsidRPr="00AF1215">
        <w:rPr>
          <w:rFonts w:asciiTheme="majorHAnsi" w:hAnsiTheme="majorHAnsi"/>
          <w:sz w:val="28"/>
          <w:szCs w:val="28"/>
        </w:rPr>
        <w:t xml:space="preserve"> благодарим за сотрудничество!</w:t>
      </w:r>
    </w:p>
    <w:p w:rsidR="00AD22C5" w:rsidRPr="00AF1215" w:rsidRDefault="00AD22C5" w:rsidP="00AD22C5">
      <w:pPr>
        <w:jc w:val="both"/>
        <w:rPr>
          <w:rFonts w:asciiTheme="majorHAnsi" w:hAnsiTheme="majorHAnsi"/>
          <w:sz w:val="28"/>
          <w:szCs w:val="28"/>
        </w:rPr>
      </w:pPr>
    </w:p>
    <w:p w:rsidR="00AD22C5" w:rsidRPr="00E92626" w:rsidRDefault="00AD22C5" w:rsidP="00AD22C5">
      <w:pPr>
        <w:jc w:val="both"/>
        <w:rPr>
          <w:sz w:val="28"/>
          <w:szCs w:val="28"/>
        </w:rPr>
      </w:pPr>
    </w:p>
    <w:p w:rsidR="00AD22C5" w:rsidRPr="00E92626" w:rsidRDefault="00AD22C5" w:rsidP="00AD22C5">
      <w:pPr>
        <w:jc w:val="both"/>
        <w:rPr>
          <w:sz w:val="28"/>
          <w:szCs w:val="28"/>
        </w:rPr>
      </w:pPr>
    </w:p>
    <w:p w:rsidR="00AD22C5" w:rsidRPr="00E92626" w:rsidRDefault="00AE3FCF" w:rsidP="00AD22C5">
      <w:pPr>
        <w:pStyle w:val="a3"/>
        <w:rPr>
          <w:rFonts w:ascii="Times New Roman" w:hAnsi="Times New Roman" w:cs="Times New Roman"/>
          <w:sz w:val="28"/>
          <w:szCs w:val="28"/>
        </w:rPr>
      </w:pPr>
      <w:r w:rsidRPr="00E92626">
        <w:rPr>
          <w:rFonts w:ascii="Times New Roman" w:hAnsi="Times New Roman" w:cs="Times New Roman"/>
          <w:sz w:val="28"/>
          <w:szCs w:val="28"/>
        </w:rPr>
        <w:t>Н</w:t>
      </w:r>
      <w:r w:rsidR="00AD22C5" w:rsidRPr="00E92626">
        <w:rPr>
          <w:rFonts w:ascii="Times New Roman" w:hAnsi="Times New Roman" w:cs="Times New Roman"/>
          <w:sz w:val="28"/>
          <w:szCs w:val="28"/>
        </w:rPr>
        <w:t xml:space="preserve">ачальник  ОГИБДД </w:t>
      </w:r>
    </w:p>
    <w:p w:rsidR="00AD22C5" w:rsidRPr="00E92626" w:rsidRDefault="00AD22C5" w:rsidP="00AD22C5">
      <w:pPr>
        <w:pStyle w:val="a3"/>
        <w:rPr>
          <w:rFonts w:ascii="Times New Roman" w:hAnsi="Times New Roman" w:cs="Times New Roman"/>
          <w:sz w:val="28"/>
          <w:szCs w:val="28"/>
        </w:rPr>
      </w:pPr>
      <w:r w:rsidRPr="00E92626">
        <w:rPr>
          <w:rFonts w:ascii="Times New Roman" w:hAnsi="Times New Roman" w:cs="Times New Roman"/>
          <w:sz w:val="28"/>
          <w:szCs w:val="28"/>
        </w:rPr>
        <w:t xml:space="preserve">МО МВД России «Воротынский»                                                     </w:t>
      </w:r>
      <w:r w:rsidR="00AE3FCF" w:rsidRPr="00E92626">
        <w:rPr>
          <w:rFonts w:ascii="Times New Roman" w:hAnsi="Times New Roman" w:cs="Times New Roman"/>
          <w:sz w:val="28"/>
          <w:szCs w:val="28"/>
        </w:rPr>
        <w:t xml:space="preserve">И.А. Куклев </w:t>
      </w:r>
    </w:p>
    <w:p w:rsidR="00AD22C5" w:rsidRPr="00E92626" w:rsidRDefault="00AD22C5" w:rsidP="00AD22C5">
      <w:pPr>
        <w:pStyle w:val="a3"/>
        <w:jc w:val="both"/>
        <w:rPr>
          <w:sz w:val="28"/>
          <w:szCs w:val="28"/>
        </w:rPr>
      </w:pPr>
    </w:p>
    <w:p w:rsidR="00AD3594" w:rsidRPr="00E92626" w:rsidRDefault="00AD3594" w:rsidP="00AD22C5">
      <w:pPr>
        <w:rPr>
          <w:sz w:val="28"/>
          <w:szCs w:val="28"/>
          <w:lang w:eastAsia="en-US"/>
        </w:rPr>
      </w:pPr>
    </w:p>
    <w:p w:rsidR="00AD3594" w:rsidRPr="00E92626" w:rsidRDefault="00AD3594" w:rsidP="00AD22C5">
      <w:pPr>
        <w:rPr>
          <w:sz w:val="28"/>
          <w:szCs w:val="28"/>
          <w:lang w:eastAsia="en-US"/>
        </w:rPr>
      </w:pPr>
    </w:p>
    <w:p w:rsidR="00AD3594" w:rsidRPr="00E92626" w:rsidRDefault="00AD3594" w:rsidP="00AD22C5">
      <w:pPr>
        <w:rPr>
          <w:sz w:val="28"/>
          <w:szCs w:val="28"/>
          <w:lang w:eastAsia="en-US"/>
        </w:rPr>
      </w:pPr>
    </w:p>
    <w:p w:rsidR="00E92626" w:rsidRPr="00E92626" w:rsidRDefault="00E92626" w:rsidP="00AD22C5">
      <w:pPr>
        <w:rPr>
          <w:sz w:val="28"/>
          <w:szCs w:val="28"/>
          <w:lang w:eastAsia="en-US"/>
        </w:rPr>
      </w:pPr>
    </w:p>
    <w:p w:rsidR="00E92626" w:rsidRPr="00E92626" w:rsidRDefault="00E92626" w:rsidP="00AD22C5">
      <w:pPr>
        <w:rPr>
          <w:sz w:val="28"/>
          <w:szCs w:val="28"/>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E92626" w:rsidRDefault="00E92626" w:rsidP="00AD22C5">
      <w:pPr>
        <w:rPr>
          <w:lang w:eastAsia="en-US"/>
        </w:rPr>
      </w:pPr>
    </w:p>
    <w:p w:rsidR="00AD3594" w:rsidRDefault="00AD3594" w:rsidP="00AD22C5">
      <w:pPr>
        <w:rPr>
          <w:lang w:eastAsia="en-US"/>
        </w:rPr>
      </w:pPr>
    </w:p>
    <w:p w:rsidR="00AD22C5" w:rsidRDefault="00AD22C5" w:rsidP="00AD22C5">
      <w:pPr>
        <w:rPr>
          <w:lang w:eastAsia="en-US"/>
        </w:rPr>
      </w:pPr>
    </w:p>
    <w:p w:rsidR="00AD22C5" w:rsidRDefault="00AD22C5" w:rsidP="00AD22C5">
      <w:pPr>
        <w:rPr>
          <w:lang w:eastAsia="en-US"/>
        </w:rPr>
      </w:pPr>
      <w:r>
        <w:rPr>
          <w:lang w:eastAsia="en-US"/>
        </w:rPr>
        <w:t>Исп. Таранова Л.С.</w:t>
      </w:r>
    </w:p>
    <w:p w:rsidR="00AD22C5" w:rsidRPr="009178A9" w:rsidRDefault="00AD22C5" w:rsidP="00AD22C5">
      <w:pPr>
        <w:rPr>
          <w:lang w:eastAsia="en-US"/>
        </w:rPr>
      </w:pPr>
      <w:r>
        <w:rPr>
          <w:lang w:eastAsia="en-US"/>
        </w:rPr>
        <w:t>89043924386</w:t>
      </w:r>
    </w:p>
    <w:p w:rsidR="005F7537" w:rsidRPr="0091674C" w:rsidRDefault="005F7537" w:rsidP="00AD22C5">
      <w:pPr>
        <w:jc w:val="both"/>
        <w:rPr>
          <w:sz w:val="28"/>
          <w:szCs w:val="28"/>
        </w:rPr>
      </w:pPr>
    </w:p>
    <w:sectPr w:rsidR="005F7537" w:rsidRPr="009167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EE" w:rsidRDefault="00C515EE" w:rsidP="0091674C">
      <w:r>
        <w:separator/>
      </w:r>
    </w:p>
  </w:endnote>
  <w:endnote w:type="continuationSeparator" w:id="0">
    <w:p w:rsidR="00C515EE" w:rsidRDefault="00C515EE" w:rsidP="0091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EE" w:rsidRDefault="00C515EE" w:rsidP="0091674C">
      <w:r>
        <w:separator/>
      </w:r>
    </w:p>
  </w:footnote>
  <w:footnote w:type="continuationSeparator" w:id="0">
    <w:p w:rsidR="00C515EE" w:rsidRDefault="00C515EE" w:rsidP="00916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5D"/>
    <w:rsid w:val="00004D29"/>
    <w:rsid w:val="00026DDB"/>
    <w:rsid w:val="00040E76"/>
    <w:rsid w:val="000602C7"/>
    <w:rsid w:val="0006683B"/>
    <w:rsid w:val="000B4F13"/>
    <w:rsid w:val="000C686F"/>
    <w:rsid w:val="000D31AE"/>
    <w:rsid w:val="000D7D43"/>
    <w:rsid w:val="001075A3"/>
    <w:rsid w:val="00114E1B"/>
    <w:rsid w:val="0013432B"/>
    <w:rsid w:val="00174D76"/>
    <w:rsid w:val="00176FBB"/>
    <w:rsid w:val="00182499"/>
    <w:rsid w:val="001C1CEC"/>
    <w:rsid w:val="002A0AEB"/>
    <w:rsid w:val="00414352"/>
    <w:rsid w:val="00456DF3"/>
    <w:rsid w:val="0048668F"/>
    <w:rsid w:val="00514870"/>
    <w:rsid w:val="0055773B"/>
    <w:rsid w:val="00564639"/>
    <w:rsid w:val="00567747"/>
    <w:rsid w:val="005F7537"/>
    <w:rsid w:val="00694BC1"/>
    <w:rsid w:val="006F2178"/>
    <w:rsid w:val="00750654"/>
    <w:rsid w:val="007566CB"/>
    <w:rsid w:val="00762BEF"/>
    <w:rsid w:val="00820F9C"/>
    <w:rsid w:val="0091674C"/>
    <w:rsid w:val="009262B1"/>
    <w:rsid w:val="009A205D"/>
    <w:rsid w:val="009C0BB9"/>
    <w:rsid w:val="009C732B"/>
    <w:rsid w:val="00A13E0F"/>
    <w:rsid w:val="00A154E2"/>
    <w:rsid w:val="00A32642"/>
    <w:rsid w:val="00A43F51"/>
    <w:rsid w:val="00A81113"/>
    <w:rsid w:val="00AD22C5"/>
    <w:rsid w:val="00AD3594"/>
    <w:rsid w:val="00AE3FCF"/>
    <w:rsid w:val="00AF1215"/>
    <w:rsid w:val="00BE531C"/>
    <w:rsid w:val="00C009EA"/>
    <w:rsid w:val="00C22AF6"/>
    <w:rsid w:val="00C2415C"/>
    <w:rsid w:val="00C32147"/>
    <w:rsid w:val="00C515EE"/>
    <w:rsid w:val="00C90A4B"/>
    <w:rsid w:val="00C97CB1"/>
    <w:rsid w:val="00CF0EF9"/>
    <w:rsid w:val="00D92B00"/>
    <w:rsid w:val="00E72874"/>
    <w:rsid w:val="00E92626"/>
    <w:rsid w:val="00E93648"/>
    <w:rsid w:val="00EA4D15"/>
    <w:rsid w:val="00EC1F41"/>
    <w:rsid w:val="00ED70DA"/>
    <w:rsid w:val="00F00F26"/>
    <w:rsid w:val="00FA068B"/>
    <w:rsid w:val="00FA347E"/>
    <w:rsid w:val="00FF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8C223-84CE-4A2A-A1A3-E79C94AB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F7537"/>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F7537"/>
    <w:rPr>
      <w:rFonts w:ascii="Times New Roman" w:eastAsia="Times New Roman" w:hAnsi="Times New Roman" w:cs="Times New Roman"/>
      <w:sz w:val="28"/>
      <w:szCs w:val="20"/>
      <w:lang w:eastAsia="ru-RU"/>
    </w:rPr>
  </w:style>
  <w:style w:type="paragraph" w:styleId="a3">
    <w:name w:val="No Spacing"/>
    <w:uiPriority w:val="1"/>
    <w:qFormat/>
    <w:rsid w:val="005F7537"/>
    <w:pPr>
      <w:spacing w:after="0" w:line="240" w:lineRule="auto"/>
    </w:pPr>
  </w:style>
  <w:style w:type="paragraph" w:styleId="a4">
    <w:name w:val="header"/>
    <w:basedOn w:val="a"/>
    <w:link w:val="a5"/>
    <w:uiPriority w:val="99"/>
    <w:unhideWhenUsed/>
    <w:rsid w:val="0091674C"/>
    <w:pPr>
      <w:tabs>
        <w:tab w:val="center" w:pos="4677"/>
        <w:tab w:val="right" w:pos="9355"/>
      </w:tabs>
    </w:pPr>
  </w:style>
  <w:style w:type="character" w:customStyle="1" w:styleId="a5">
    <w:name w:val="Верхний колонтитул Знак"/>
    <w:basedOn w:val="a0"/>
    <w:link w:val="a4"/>
    <w:uiPriority w:val="99"/>
    <w:rsid w:val="0091674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1674C"/>
    <w:pPr>
      <w:tabs>
        <w:tab w:val="center" w:pos="4677"/>
        <w:tab w:val="right" w:pos="9355"/>
      </w:tabs>
    </w:pPr>
  </w:style>
  <w:style w:type="character" w:customStyle="1" w:styleId="a7">
    <w:name w:val="Нижний колонтитул Знак"/>
    <w:basedOn w:val="a0"/>
    <w:link w:val="a6"/>
    <w:uiPriority w:val="99"/>
    <w:rsid w:val="0091674C"/>
    <w:rPr>
      <w:rFonts w:ascii="Times New Roman" w:eastAsia="Times New Roman" w:hAnsi="Times New Roman" w:cs="Times New Roman"/>
      <w:sz w:val="24"/>
      <w:szCs w:val="24"/>
      <w:lang w:eastAsia="ru-RU"/>
    </w:rPr>
  </w:style>
  <w:style w:type="character" w:styleId="a8">
    <w:name w:val="Hyperlink"/>
    <w:basedOn w:val="a0"/>
    <w:uiPriority w:val="99"/>
    <w:unhideWhenUsed/>
    <w:rsid w:val="00AD22C5"/>
    <w:rPr>
      <w:color w:val="0000FF" w:themeColor="hyperlink"/>
      <w:u w:val="single"/>
    </w:rPr>
  </w:style>
  <w:style w:type="paragraph" w:styleId="a9">
    <w:name w:val="Normal (Web)"/>
    <w:basedOn w:val="a"/>
    <w:uiPriority w:val="99"/>
    <w:semiHidden/>
    <w:unhideWhenUsed/>
    <w:rsid w:val="00AD3594"/>
    <w:pPr>
      <w:spacing w:before="100" w:beforeAutospacing="1" w:after="100" w:afterAutospacing="1"/>
    </w:pPr>
  </w:style>
  <w:style w:type="character" w:styleId="HTML">
    <w:name w:val="HTML Typewriter"/>
    <w:basedOn w:val="a0"/>
    <w:uiPriority w:val="99"/>
    <w:semiHidden/>
    <w:unhideWhenUsed/>
    <w:rsid w:val="00AE3FCF"/>
    <w:rPr>
      <w:rFonts w:ascii="Courier New" w:eastAsia="Times New Roman" w:hAnsi="Courier New" w:cs="Courier New"/>
      <w:sz w:val="20"/>
      <w:szCs w:val="20"/>
    </w:rPr>
  </w:style>
  <w:style w:type="paragraph" w:styleId="aa">
    <w:name w:val="footnote text"/>
    <w:aliases w:val="Знак3,Знак Знак Знак Знак Знак Знак Знак Знак,Знак Знак Знак Знак,Знак Знак Знак Знак Знак Знак Знак Знак Знак Знак,Знак Знак Знак Знак Знак Знак Знак Знак Знак Знак Знак Знак,Знак"/>
    <w:basedOn w:val="a"/>
    <w:link w:val="ab"/>
    <w:uiPriority w:val="99"/>
    <w:unhideWhenUsed/>
    <w:rsid w:val="00FA347E"/>
    <w:pPr>
      <w:ind w:firstLine="709"/>
      <w:jc w:val="both"/>
    </w:pPr>
    <w:rPr>
      <w:sz w:val="20"/>
      <w:szCs w:val="20"/>
      <w:lang w:val="x-none" w:eastAsia="en-US"/>
    </w:rPr>
  </w:style>
  <w:style w:type="character" w:customStyle="1" w:styleId="ab">
    <w:name w:val="Текст сноски Знак"/>
    <w:aliases w:val="Знак3 Знак,Знак Знак Знак Знак Знак Знак Знак Знак Знак,Знак Знак Знак Знак Знак,Знак Знак Знак Знак Знак Знак Знак Знак Знак Знак Знак,Знак Знак Знак Знак Знак Знак Знак Знак Знак Знак Знак Знак Знак,Знак Знак"/>
    <w:basedOn w:val="a0"/>
    <w:link w:val="aa"/>
    <w:uiPriority w:val="99"/>
    <w:rsid w:val="00FA347E"/>
    <w:rPr>
      <w:rFonts w:ascii="Times New Roman" w:eastAsia="Times New Roman" w:hAnsi="Times New Roman" w:cs="Times New Roman"/>
      <w:sz w:val="20"/>
      <w:szCs w:val="20"/>
      <w:lang w:val="x-none"/>
    </w:rPr>
  </w:style>
  <w:style w:type="character" w:styleId="ac">
    <w:name w:val="footnote reference"/>
    <w:aliases w:val="FZ"/>
    <w:uiPriority w:val="99"/>
    <w:unhideWhenUsed/>
    <w:rsid w:val="00FA347E"/>
    <w:rPr>
      <w:rFonts w:cs="Times New Roman"/>
      <w:vertAlign w:val="superscript"/>
    </w:rPr>
  </w:style>
  <w:style w:type="character" w:customStyle="1" w:styleId="letter-contact">
    <w:name w:val="letter-contact"/>
    <w:basedOn w:val="a0"/>
    <w:rsid w:val="00AF1215"/>
  </w:style>
  <w:style w:type="character" w:customStyle="1" w:styleId="letterrecipient-type">
    <w:name w:val="letter__recipient-type"/>
    <w:basedOn w:val="a0"/>
    <w:rsid w:val="00AF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5220">
      <w:bodyDiv w:val="1"/>
      <w:marLeft w:val="0"/>
      <w:marRight w:val="0"/>
      <w:marTop w:val="0"/>
      <w:marBottom w:val="0"/>
      <w:divBdr>
        <w:top w:val="none" w:sz="0" w:space="0" w:color="auto"/>
        <w:left w:val="none" w:sz="0" w:space="0" w:color="auto"/>
        <w:bottom w:val="none" w:sz="0" w:space="0" w:color="auto"/>
        <w:right w:val="none" w:sz="0" w:space="0" w:color="auto"/>
      </w:divBdr>
    </w:div>
    <w:div w:id="223029927">
      <w:bodyDiv w:val="1"/>
      <w:marLeft w:val="0"/>
      <w:marRight w:val="0"/>
      <w:marTop w:val="0"/>
      <w:marBottom w:val="0"/>
      <w:divBdr>
        <w:top w:val="none" w:sz="0" w:space="0" w:color="auto"/>
        <w:left w:val="none" w:sz="0" w:space="0" w:color="auto"/>
        <w:bottom w:val="none" w:sz="0" w:space="0" w:color="auto"/>
        <w:right w:val="none" w:sz="0" w:space="0" w:color="auto"/>
      </w:divBdr>
    </w:div>
    <w:div w:id="857351798">
      <w:bodyDiv w:val="1"/>
      <w:marLeft w:val="0"/>
      <w:marRight w:val="0"/>
      <w:marTop w:val="0"/>
      <w:marBottom w:val="0"/>
      <w:divBdr>
        <w:top w:val="none" w:sz="0" w:space="0" w:color="auto"/>
        <w:left w:val="none" w:sz="0" w:space="0" w:color="auto"/>
        <w:bottom w:val="none" w:sz="0" w:space="0" w:color="auto"/>
        <w:right w:val="none" w:sz="0" w:space="0" w:color="auto"/>
      </w:divBdr>
    </w:div>
    <w:div w:id="981229973">
      <w:bodyDiv w:val="1"/>
      <w:marLeft w:val="0"/>
      <w:marRight w:val="0"/>
      <w:marTop w:val="0"/>
      <w:marBottom w:val="0"/>
      <w:divBdr>
        <w:top w:val="none" w:sz="0" w:space="0" w:color="auto"/>
        <w:left w:val="none" w:sz="0" w:space="0" w:color="auto"/>
        <w:bottom w:val="none" w:sz="0" w:space="0" w:color="auto"/>
        <w:right w:val="none" w:sz="0" w:space="0" w:color="auto"/>
      </w:divBdr>
    </w:div>
    <w:div w:id="1332683587">
      <w:bodyDiv w:val="1"/>
      <w:marLeft w:val="0"/>
      <w:marRight w:val="0"/>
      <w:marTop w:val="0"/>
      <w:marBottom w:val="0"/>
      <w:divBdr>
        <w:top w:val="none" w:sz="0" w:space="0" w:color="auto"/>
        <w:left w:val="none" w:sz="0" w:space="0" w:color="auto"/>
        <w:bottom w:val="none" w:sz="0" w:space="0" w:color="auto"/>
        <w:right w:val="none" w:sz="0" w:space="0" w:color="auto"/>
      </w:divBdr>
    </w:div>
    <w:div w:id="1738549465">
      <w:bodyDiv w:val="1"/>
      <w:marLeft w:val="0"/>
      <w:marRight w:val="0"/>
      <w:marTop w:val="0"/>
      <w:marBottom w:val="0"/>
      <w:divBdr>
        <w:top w:val="none" w:sz="0" w:space="0" w:color="auto"/>
        <w:left w:val="none" w:sz="0" w:space="0" w:color="auto"/>
        <w:bottom w:val="none" w:sz="0" w:space="0" w:color="auto"/>
        <w:right w:val="none" w:sz="0" w:space="0" w:color="auto"/>
      </w:divBdr>
      <w:divsChild>
        <w:div w:id="305546939">
          <w:marLeft w:val="0"/>
          <w:marRight w:val="0"/>
          <w:marTop w:val="0"/>
          <w:marBottom w:val="0"/>
          <w:divBdr>
            <w:top w:val="none" w:sz="0" w:space="0" w:color="auto"/>
            <w:left w:val="none" w:sz="0" w:space="0" w:color="auto"/>
            <w:bottom w:val="none" w:sz="0" w:space="0" w:color="auto"/>
            <w:right w:val="none" w:sz="0" w:space="0" w:color="auto"/>
          </w:divBdr>
          <w:divsChild>
            <w:div w:id="1524703999">
              <w:marLeft w:val="0"/>
              <w:marRight w:val="0"/>
              <w:marTop w:val="0"/>
              <w:marBottom w:val="0"/>
              <w:divBdr>
                <w:top w:val="none" w:sz="0" w:space="0" w:color="auto"/>
                <w:left w:val="none" w:sz="0" w:space="0" w:color="auto"/>
                <w:bottom w:val="none" w:sz="0" w:space="0" w:color="auto"/>
                <w:right w:val="none" w:sz="0" w:space="0" w:color="auto"/>
              </w:divBdr>
              <w:divsChild>
                <w:div w:id="1107501174">
                  <w:marLeft w:val="0"/>
                  <w:marRight w:val="0"/>
                  <w:marTop w:val="0"/>
                  <w:marBottom w:val="0"/>
                  <w:divBdr>
                    <w:top w:val="none" w:sz="0" w:space="0" w:color="auto"/>
                    <w:left w:val="none" w:sz="0" w:space="0" w:color="auto"/>
                    <w:bottom w:val="none" w:sz="0" w:space="0" w:color="auto"/>
                    <w:right w:val="none" w:sz="0" w:space="0" w:color="auto"/>
                  </w:divBdr>
                  <w:divsChild>
                    <w:div w:id="996500150">
                      <w:marLeft w:val="0"/>
                      <w:marRight w:val="0"/>
                      <w:marTop w:val="0"/>
                      <w:marBottom w:val="0"/>
                      <w:divBdr>
                        <w:top w:val="none" w:sz="0" w:space="0" w:color="auto"/>
                        <w:left w:val="none" w:sz="0" w:space="0" w:color="auto"/>
                        <w:bottom w:val="none" w:sz="0" w:space="0" w:color="auto"/>
                        <w:right w:val="none" w:sz="0" w:space="0" w:color="auto"/>
                      </w:divBdr>
                      <w:divsChild>
                        <w:div w:id="1147629157">
                          <w:marLeft w:val="60"/>
                          <w:marRight w:val="0"/>
                          <w:marTop w:val="0"/>
                          <w:marBottom w:val="0"/>
                          <w:divBdr>
                            <w:top w:val="none" w:sz="0" w:space="0" w:color="auto"/>
                            <w:left w:val="none" w:sz="0" w:space="0" w:color="auto"/>
                            <w:bottom w:val="none" w:sz="0" w:space="0" w:color="auto"/>
                            <w:right w:val="none" w:sz="0" w:space="0" w:color="auto"/>
                          </w:divBdr>
                        </w:div>
                      </w:divsChild>
                    </w:div>
                    <w:div w:id="2150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7706">
          <w:marLeft w:val="0"/>
          <w:marRight w:val="0"/>
          <w:marTop w:val="0"/>
          <w:marBottom w:val="0"/>
          <w:divBdr>
            <w:top w:val="none" w:sz="0" w:space="0" w:color="auto"/>
            <w:left w:val="none" w:sz="0" w:space="0" w:color="auto"/>
            <w:bottom w:val="none" w:sz="0" w:space="0" w:color="auto"/>
            <w:right w:val="none" w:sz="0" w:space="0" w:color="auto"/>
          </w:divBdr>
          <w:divsChild>
            <w:div w:id="1112625387">
              <w:marLeft w:val="0"/>
              <w:marRight w:val="0"/>
              <w:marTop w:val="0"/>
              <w:marBottom w:val="0"/>
              <w:divBdr>
                <w:top w:val="none" w:sz="0" w:space="0" w:color="auto"/>
                <w:left w:val="none" w:sz="0" w:space="0" w:color="auto"/>
                <w:bottom w:val="none" w:sz="0" w:space="0" w:color="auto"/>
                <w:right w:val="none" w:sz="0" w:space="0" w:color="auto"/>
              </w:divBdr>
              <w:divsChild>
                <w:div w:id="819073584">
                  <w:marLeft w:val="0"/>
                  <w:marRight w:val="0"/>
                  <w:marTop w:val="0"/>
                  <w:marBottom w:val="0"/>
                  <w:divBdr>
                    <w:top w:val="none" w:sz="0" w:space="0" w:color="auto"/>
                    <w:left w:val="none" w:sz="0" w:space="0" w:color="auto"/>
                    <w:bottom w:val="none" w:sz="0" w:space="0" w:color="auto"/>
                    <w:right w:val="none" w:sz="0" w:space="0" w:color="auto"/>
                  </w:divBdr>
                  <w:divsChild>
                    <w:div w:id="1958563697">
                      <w:marLeft w:val="0"/>
                      <w:marRight w:val="0"/>
                      <w:marTop w:val="0"/>
                      <w:marBottom w:val="0"/>
                      <w:divBdr>
                        <w:top w:val="none" w:sz="0" w:space="0" w:color="auto"/>
                        <w:left w:val="none" w:sz="0" w:space="0" w:color="auto"/>
                        <w:bottom w:val="none" w:sz="0" w:space="0" w:color="auto"/>
                        <w:right w:val="none" w:sz="0" w:space="0" w:color="auto"/>
                      </w:divBdr>
                      <w:divsChild>
                        <w:div w:id="1889143635">
                          <w:marLeft w:val="0"/>
                          <w:marRight w:val="0"/>
                          <w:marTop w:val="0"/>
                          <w:marBottom w:val="0"/>
                          <w:divBdr>
                            <w:top w:val="none" w:sz="0" w:space="0" w:color="auto"/>
                            <w:left w:val="none" w:sz="0" w:space="0" w:color="auto"/>
                            <w:bottom w:val="none" w:sz="0" w:space="0" w:color="auto"/>
                            <w:right w:val="none" w:sz="0" w:space="0" w:color="auto"/>
                          </w:divBdr>
                          <w:divsChild>
                            <w:div w:id="1856650314">
                              <w:marLeft w:val="0"/>
                              <w:marRight w:val="0"/>
                              <w:marTop w:val="0"/>
                              <w:marBottom w:val="0"/>
                              <w:divBdr>
                                <w:top w:val="none" w:sz="0" w:space="0" w:color="auto"/>
                                <w:left w:val="none" w:sz="0" w:space="0" w:color="auto"/>
                                <w:bottom w:val="none" w:sz="0" w:space="0" w:color="auto"/>
                                <w:right w:val="none" w:sz="0" w:space="0" w:color="auto"/>
                              </w:divBdr>
                              <w:divsChild>
                                <w:div w:id="2061511472">
                                  <w:marLeft w:val="0"/>
                                  <w:marRight w:val="0"/>
                                  <w:marTop w:val="0"/>
                                  <w:marBottom w:val="0"/>
                                  <w:divBdr>
                                    <w:top w:val="none" w:sz="0" w:space="0" w:color="auto"/>
                                    <w:left w:val="none" w:sz="0" w:space="0" w:color="auto"/>
                                    <w:bottom w:val="none" w:sz="0" w:space="0" w:color="auto"/>
                                    <w:right w:val="none" w:sz="0" w:space="0" w:color="auto"/>
                                  </w:divBdr>
                                  <w:divsChild>
                                    <w:div w:id="192768965">
                                      <w:marLeft w:val="0"/>
                                      <w:marRight w:val="0"/>
                                      <w:marTop w:val="0"/>
                                      <w:marBottom w:val="0"/>
                                      <w:divBdr>
                                        <w:top w:val="none" w:sz="0" w:space="0" w:color="auto"/>
                                        <w:left w:val="none" w:sz="0" w:space="0" w:color="auto"/>
                                        <w:bottom w:val="none" w:sz="0" w:space="0" w:color="auto"/>
                                        <w:right w:val="none" w:sz="0" w:space="0" w:color="auto"/>
                                      </w:divBdr>
                                      <w:divsChild>
                                        <w:div w:id="1521118576">
                                          <w:marLeft w:val="0"/>
                                          <w:marRight w:val="0"/>
                                          <w:marTop w:val="0"/>
                                          <w:marBottom w:val="0"/>
                                          <w:divBdr>
                                            <w:top w:val="none" w:sz="0" w:space="0" w:color="auto"/>
                                            <w:left w:val="none" w:sz="0" w:space="0" w:color="auto"/>
                                            <w:bottom w:val="none" w:sz="0" w:space="0" w:color="auto"/>
                                            <w:right w:val="none" w:sz="0" w:space="0" w:color="auto"/>
                                          </w:divBdr>
                                          <w:divsChild>
                                            <w:div w:id="33971616">
                                              <w:marLeft w:val="0"/>
                                              <w:marRight w:val="0"/>
                                              <w:marTop w:val="0"/>
                                              <w:marBottom w:val="0"/>
                                              <w:divBdr>
                                                <w:top w:val="none" w:sz="0" w:space="0" w:color="auto"/>
                                                <w:left w:val="none" w:sz="0" w:space="0" w:color="auto"/>
                                                <w:bottom w:val="none" w:sz="0" w:space="0" w:color="auto"/>
                                                <w:right w:val="none" w:sz="0" w:space="0" w:color="auto"/>
                                              </w:divBdr>
                                              <w:divsChild>
                                                <w:div w:id="1201288439">
                                                  <w:marLeft w:val="0"/>
                                                  <w:marRight w:val="0"/>
                                                  <w:marTop w:val="0"/>
                                                  <w:marBottom w:val="0"/>
                                                  <w:divBdr>
                                                    <w:top w:val="none" w:sz="0" w:space="0" w:color="auto"/>
                                                    <w:left w:val="none" w:sz="0" w:space="0" w:color="auto"/>
                                                    <w:bottom w:val="none" w:sz="0" w:space="0" w:color="auto"/>
                                                    <w:right w:val="none" w:sz="0" w:space="0" w:color="auto"/>
                                                  </w:divBdr>
                                                  <w:divsChild>
                                                    <w:div w:id="1559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3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Таранова</dc:creator>
  <cp:keywords/>
  <dc:description/>
  <cp:lastModifiedBy>User Windows</cp:lastModifiedBy>
  <cp:revision>2</cp:revision>
  <dcterms:created xsi:type="dcterms:W3CDTF">2023-04-26T05:00:00Z</dcterms:created>
  <dcterms:modified xsi:type="dcterms:W3CDTF">2023-04-26T05:00:00Z</dcterms:modified>
</cp:coreProperties>
</file>